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7F8F8" w14:textId="00A45D40" w:rsidR="00124C6E" w:rsidRPr="00A63A26" w:rsidRDefault="00124C6E" w:rsidP="00A63A26">
      <w:pPr>
        <w:pStyle w:val="Heading1"/>
        <w:rPr>
          <w:b/>
          <w:color w:val="000000" w:themeColor="text1"/>
        </w:rPr>
      </w:pPr>
      <w:r w:rsidRPr="00A63A26">
        <w:rPr>
          <w:b/>
          <w:color w:val="000000" w:themeColor="text1"/>
        </w:rPr>
        <w:t>Evidence</w:t>
      </w:r>
      <w:r w:rsidR="00BE41E5">
        <w:rPr>
          <w:b/>
          <w:color w:val="000000" w:themeColor="text1"/>
        </w:rPr>
        <w:t>-</w:t>
      </w:r>
      <w:r w:rsidRPr="00A63A26">
        <w:rPr>
          <w:b/>
          <w:color w:val="000000" w:themeColor="text1"/>
        </w:rPr>
        <w:t>based report</w:t>
      </w:r>
    </w:p>
    <w:p w14:paraId="46A8921D" w14:textId="24D4665F" w:rsidR="00FF2715" w:rsidRPr="00B150B4" w:rsidRDefault="00FF2715" w:rsidP="00FF2715">
      <w:pPr>
        <w:spacing w:after="120" w:line="360" w:lineRule="auto"/>
        <w:rPr>
          <w:rFonts w:cstheme="minorHAnsi"/>
          <w:color w:val="2C2C2C"/>
          <w:shd w:val="clear" w:color="auto" w:fill="FFFFFF"/>
        </w:rPr>
      </w:pPr>
      <w:r w:rsidRPr="00B150B4">
        <w:rPr>
          <w:rFonts w:cstheme="minorHAnsi"/>
          <w:color w:val="2C2C2C"/>
          <w:shd w:val="clear" w:color="auto" w:fill="FFFFFF"/>
        </w:rPr>
        <w:t>I declare that in submitting all work for this assessment I have read, understood and agree to the content and expectations of the</w:t>
      </w:r>
      <w:r w:rsidRPr="00B150B4">
        <w:rPr>
          <w:rStyle w:val="apple-converted-space"/>
          <w:rFonts w:cstheme="minorHAnsi"/>
          <w:color w:val="2C2C2C"/>
          <w:shd w:val="clear" w:color="auto" w:fill="FFFFFF"/>
        </w:rPr>
        <w:t> </w:t>
      </w:r>
      <w:hyperlink r:id="rId6" w:history="1">
        <w:r w:rsidRPr="00B150B4">
          <w:rPr>
            <w:rStyle w:val="Hyperlink"/>
            <w:rFonts w:cstheme="minorHAnsi"/>
            <w:color w:val="884488"/>
            <w:shd w:val="clear" w:color="auto" w:fill="FFFFFF"/>
          </w:rPr>
          <w:t>Assessment declaration</w:t>
        </w:r>
      </w:hyperlink>
      <w:r w:rsidRPr="00B150B4">
        <w:rPr>
          <w:rFonts w:cstheme="minorHAnsi"/>
          <w:color w:val="2C2C2C"/>
          <w:shd w:val="clear" w:color="auto" w:fill="FFFFFF"/>
        </w:rPr>
        <w:t>.</w:t>
      </w:r>
    </w:p>
    <w:p w14:paraId="30B0E037" w14:textId="48416237" w:rsidR="00A63A26" w:rsidRPr="00A63A26" w:rsidRDefault="00A63A26" w:rsidP="00956D89">
      <w:pPr>
        <w:spacing w:line="360" w:lineRule="auto"/>
        <w:rPr>
          <w:rFonts w:cstheme="minorHAnsi"/>
          <w:sz w:val="18"/>
          <w:szCs w:val="18"/>
        </w:rPr>
      </w:pPr>
      <w:r w:rsidRPr="00A63A26">
        <w:rPr>
          <w:rFonts w:cstheme="minorHAnsi"/>
          <w:sz w:val="18"/>
          <w:szCs w:val="18"/>
        </w:rPr>
        <w:t>(https://www.rmit.edu.au/students/student-essentials/assessment-and-exams/assessment/assessment-declaration)</w:t>
      </w:r>
    </w:p>
    <w:p w14:paraId="73605F7A" w14:textId="018A4620" w:rsidR="00956D89" w:rsidRPr="00956D89" w:rsidRDefault="00956D89" w:rsidP="00956D89">
      <w:pPr>
        <w:spacing w:line="360" w:lineRule="auto"/>
        <w:rPr>
          <w:rFonts w:cstheme="minorHAnsi"/>
        </w:rPr>
      </w:pPr>
      <w:r w:rsidRPr="00B150B4">
        <w:rPr>
          <w:rFonts w:cstheme="minorHAnsi"/>
        </w:rPr>
        <w:t>Further information relating to the penalties for plagiarism, which range from a notation on your student file to expulsion from the University, is contained</w:t>
      </w:r>
      <w:r>
        <w:rPr>
          <w:rFonts w:cstheme="minorHAnsi"/>
        </w:rPr>
        <w:t xml:space="preserve"> </w:t>
      </w:r>
      <w:r w:rsidRPr="00B150B4">
        <w:rPr>
          <w:rFonts w:cstheme="minorHAnsi"/>
        </w:rPr>
        <w:t>in Regulation 6.1.1 Student Discipline and the Plagiarism Policy which are available on the Policies and Procedures website at</w:t>
      </w:r>
      <w:r>
        <w:rPr>
          <w:rFonts w:cstheme="minorHAnsi"/>
        </w:rPr>
        <w:t xml:space="preserve"> </w:t>
      </w:r>
      <w:r w:rsidRPr="00B150B4">
        <w:rPr>
          <w:rFonts w:cstheme="minorHAnsi"/>
        </w:rPr>
        <w:t>www.</w:t>
      </w:r>
      <w:r w:rsidRPr="00956D89">
        <w:rPr>
          <w:rFonts w:cstheme="minorHAnsi"/>
        </w:rPr>
        <w:t>rmit.edu.au/policies.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496"/>
      </w:tblGrid>
      <w:tr w:rsidR="00956D89" w:rsidRPr="00956D89" w14:paraId="6BBDC48B" w14:textId="77777777" w:rsidTr="00FF2715">
        <w:tc>
          <w:tcPr>
            <w:tcW w:w="4520" w:type="dxa"/>
            <w:tcBorders>
              <w:top w:val="single" w:sz="4" w:space="0" w:color="000000"/>
              <w:left w:val="single" w:sz="4" w:space="0" w:color="000000"/>
              <w:bottom w:val="single" w:sz="4" w:space="0" w:color="000000"/>
              <w:right w:val="single" w:sz="4" w:space="0" w:color="000000"/>
            </w:tcBorders>
          </w:tcPr>
          <w:p w14:paraId="2ECD68B7" w14:textId="239DB996" w:rsidR="00FF2715" w:rsidRPr="00956D89" w:rsidRDefault="00FF2715" w:rsidP="00FF2715">
            <w:pPr>
              <w:spacing w:after="120" w:line="360" w:lineRule="auto"/>
              <w:rPr>
                <w:rFonts w:eastAsia="Times New Roman" w:cstheme="minorHAnsi"/>
              </w:rPr>
            </w:pPr>
            <w:r w:rsidRPr="00956D89">
              <w:rPr>
                <w:rFonts w:eastAsia="Times New Roman" w:cstheme="minorHAnsi"/>
              </w:rPr>
              <w:t>Student name:</w:t>
            </w:r>
          </w:p>
        </w:tc>
        <w:tc>
          <w:tcPr>
            <w:tcW w:w="4496" w:type="dxa"/>
            <w:tcBorders>
              <w:top w:val="single" w:sz="4" w:space="0" w:color="000000"/>
              <w:left w:val="single" w:sz="4" w:space="0" w:color="000000"/>
              <w:bottom w:val="single" w:sz="4" w:space="0" w:color="000000"/>
              <w:right w:val="single" w:sz="4" w:space="0" w:color="000000"/>
            </w:tcBorders>
          </w:tcPr>
          <w:p w14:paraId="1936F0BA" w14:textId="5F3F60C1" w:rsidR="00FF2715" w:rsidRPr="00956D89" w:rsidRDefault="002445E1" w:rsidP="00FF2715">
            <w:pPr>
              <w:spacing w:after="120" w:line="360" w:lineRule="auto"/>
              <w:rPr>
                <w:rFonts w:eastAsia="Times New Roman" w:cstheme="minorHAnsi"/>
              </w:rPr>
            </w:pPr>
            <w:r>
              <w:rPr>
                <w:rFonts w:eastAsia="Times New Roman" w:cstheme="minorHAnsi"/>
              </w:rPr>
              <w:t>FirstName Surname</w:t>
            </w:r>
          </w:p>
        </w:tc>
      </w:tr>
      <w:tr w:rsidR="00956D89" w:rsidRPr="00956D89" w14:paraId="04D9889F" w14:textId="77777777" w:rsidTr="00FF2715">
        <w:tc>
          <w:tcPr>
            <w:tcW w:w="4520" w:type="dxa"/>
            <w:tcBorders>
              <w:top w:val="single" w:sz="4" w:space="0" w:color="000000"/>
              <w:left w:val="single" w:sz="4" w:space="0" w:color="000000"/>
              <w:bottom w:val="single" w:sz="4" w:space="0" w:color="000000"/>
              <w:right w:val="single" w:sz="4" w:space="0" w:color="000000"/>
            </w:tcBorders>
            <w:hideMark/>
          </w:tcPr>
          <w:p w14:paraId="26E4DAE1" w14:textId="77777777" w:rsidR="00FF2715" w:rsidRPr="00956D89" w:rsidRDefault="00FF2715" w:rsidP="00FF2715">
            <w:pPr>
              <w:spacing w:after="120" w:line="360" w:lineRule="auto"/>
              <w:rPr>
                <w:rFonts w:eastAsia="Times New Roman" w:cstheme="minorHAnsi"/>
              </w:rPr>
            </w:pPr>
            <w:r w:rsidRPr="00956D89">
              <w:rPr>
                <w:rFonts w:eastAsia="Times New Roman" w:cstheme="minorHAnsi"/>
              </w:rPr>
              <w:t xml:space="preserve">Student number: </w:t>
            </w:r>
          </w:p>
        </w:tc>
        <w:tc>
          <w:tcPr>
            <w:tcW w:w="4496" w:type="dxa"/>
            <w:tcBorders>
              <w:top w:val="single" w:sz="4" w:space="0" w:color="000000"/>
              <w:left w:val="single" w:sz="4" w:space="0" w:color="000000"/>
              <w:bottom w:val="single" w:sz="4" w:space="0" w:color="000000"/>
              <w:right w:val="single" w:sz="4" w:space="0" w:color="000000"/>
            </w:tcBorders>
            <w:hideMark/>
          </w:tcPr>
          <w:p w14:paraId="34ADA682" w14:textId="36BC30A3" w:rsidR="00FF2715" w:rsidRPr="00956D89" w:rsidRDefault="002445E1" w:rsidP="00FF2715">
            <w:pPr>
              <w:spacing w:after="120" w:line="360" w:lineRule="auto"/>
              <w:rPr>
                <w:rFonts w:eastAsia="Times New Roman" w:cstheme="minorHAnsi"/>
              </w:rPr>
            </w:pPr>
            <w:r>
              <w:rPr>
                <w:rFonts w:eastAsia="Times New Roman" w:cstheme="minorHAnsi"/>
              </w:rPr>
              <w:t>S0000000</w:t>
            </w:r>
          </w:p>
        </w:tc>
      </w:tr>
      <w:tr w:rsidR="00A63A26" w:rsidRPr="00956D89" w14:paraId="170ADDAC" w14:textId="77777777" w:rsidTr="00240415">
        <w:tc>
          <w:tcPr>
            <w:tcW w:w="4520" w:type="dxa"/>
            <w:tcBorders>
              <w:top w:val="single" w:sz="4" w:space="0" w:color="000000"/>
              <w:left w:val="single" w:sz="4" w:space="0" w:color="000000"/>
              <w:bottom w:val="single" w:sz="4" w:space="0" w:color="000000"/>
              <w:right w:val="single" w:sz="4" w:space="0" w:color="000000"/>
            </w:tcBorders>
          </w:tcPr>
          <w:p w14:paraId="272798F0" w14:textId="77777777" w:rsidR="00A63A26" w:rsidRPr="00956D89" w:rsidRDefault="00A63A26" w:rsidP="00240415">
            <w:pPr>
              <w:spacing w:after="120" w:line="360" w:lineRule="auto"/>
              <w:rPr>
                <w:rFonts w:eastAsia="Times New Roman" w:cstheme="minorHAnsi"/>
              </w:rPr>
            </w:pPr>
            <w:r w:rsidRPr="00956D89">
              <w:rPr>
                <w:rFonts w:eastAsia="Times New Roman" w:cstheme="minorHAnsi"/>
              </w:rPr>
              <w:t>Program name:</w:t>
            </w:r>
          </w:p>
        </w:tc>
        <w:tc>
          <w:tcPr>
            <w:tcW w:w="4496" w:type="dxa"/>
            <w:tcBorders>
              <w:top w:val="single" w:sz="4" w:space="0" w:color="000000"/>
              <w:left w:val="single" w:sz="4" w:space="0" w:color="000000"/>
              <w:bottom w:val="single" w:sz="4" w:space="0" w:color="000000"/>
              <w:right w:val="single" w:sz="4" w:space="0" w:color="000000"/>
            </w:tcBorders>
          </w:tcPr>
          <w:p w14:paraId="3522E729" w14:textId="3174FA0A" w:rsidR="00A63A26" w:rsidRPr="00956D89" w:rsidRDefault="002445E1" w:rsidP="00240415">
            <w:pPr>
              <w:spacing w:after="120" w:line="360" w:lineRule="auto"/>
              <w:rPr>
                <w:rFonts w:eastAsia="Times New Roman" w:cstheme="minorHAnsi"/>
              </w:rPr>
            </w:pPr>
            <w:proofErr w:type="spellStart"/>
            <w:r>
              <w:rPr>
                <w:rFonts w:eastAsia="Times New Roman" w:cstheme="minorHAnsi"/>
              </w:rPr>
              <w:t>BHsc</w:t>
            </w:r>
            <w:proofErr w:type="spellEnd"/>
            <w:r>
              <w:rPr>
                <w:rFonts w:eastAsia="Times New Roman" w:cstheme="minorHAnsi"/>
              </w:rPr>
              <w:t xml:space="preserve"> (Specialisation)</w:t>
            </w:r>
          </w:p>
        </w:tc>
      </w:tr>
      <w:tr w:rsidR="00A63A26" w:rsidRPr="00956D89" w14:paraId="32F43BA1" w14:textId="77777777" w:rsidTr="00240415">
        <w:tc>
          <w:tcPr>
            <w:tcW w:w="4520" w:type="dxa"/>
            <w:tcBorders>
              <w:top w:val="single" w:sz="4" w:space="0" w:color="000000"/>
              <w:left w:val="single" w:sz="4" w:space="0" w:color="000000"/>
              <w:bottom w:val="single" w:sz="4" w:space="0" w:color="000000"/>
              <w:right w:val="single" w:sz="4" w:space="0" w:color="000000"/>
            </w:tcBorders>
          </w:tcPr>
          <w:p w14:paraId="16E6D7CB" w14:textId="77777777" w:rsidR="00A63A26" w:rsidRPr="00956D89" w:rsidRDefault="00A63A26" w:rsidP="00240415">
            <w:pPr>
              <w:spacing w:after="120" w:line="360" w:lineRule="auto"/>
              <w:rPr>
                <w:rFonts w:eastAsia="Times New Roman" w:cstheme="minorHAnsi"/>
              </w:rPr>
            </w:pPr>
            <w:r w:rsidRPr="00956D89">
              <w:rPr>
                <w:rFonts w:eastAsia="Times New Roman" w:cstheme="minorHAnsi"/>
              </w:rPr>
              <w:t>Program code:</w:t>
            </w:r>
          </w:p>
        </w:tc>
        <w:tc>
          <w:tcPr>
            <w:tcW w:w="4496" w:type="dxa"/>
            <w:tcBorders>
              <w:top w:val="single" w:sz="4" w:space="0" w:color="000000"/>
              <w:left w:val="single" w:sz="4" w:space="0" w:color="000000"/>
              <w:bottom w:val="single" w:sz="4" w:space="0" w:color="000000"/>
              <w:right w:val="single" w:sz="4" w:space="0" w:color="000000"/>
            </w:tcBorders>
          </w:tcPr>
          <w:p w14:paraId="30F14516" w14:textId="704532B0" w:rsidR="00A63A26" w:rsidRPr="00956D89" w:rsidRDefault="002445E1" w:rsidP="00240415">
            <w:pPr>
              <w:spacing w:after="120" w:line="360" w:lineRule="auto"/>
              <w:rPr>
                <w:rFonts w:eastAsia="Times New Roman" w:cstheme="minorHAnsi"/>
              </w:rPr>
            </w:pPr>
            <w:r>
              <w:rPr>
                <w:rFonts w:eastAsia="Times New Roman" w:cstheme="minorHAnsi"/>
              </w:rPr>
              <w:t>XXXX0000</w:t>
            </w:r>
          </w:p>
        </w:tc>
      </w:tr>
      <w:tr w:rsidR="00956D89" w:rsidRPr="00956D89" w14:paraId="1C9B1B5C" w14:textId="77777777" w:rsidTr="00FF2715">
        <w:tc>
          <w:tcPr>
            <w:tcW w:w="4520" w:type="dxa"/>
            <w:tcBorders>
              <w:top w:val="single" w:sz="4" w:space="0" w:color="000000"/>
              <w:left w:val="single" w:sz="4" w:space="0" w:color="000000"/>
              <w:bottom w:val="single" w:sz="4" w:space="0" w:color="000000"/>
              <w:right w:val="single" w:sz="4" w:space="0" w:color="000000"/>
            </w:tcBorders>
            <w:hideMark/>
          </w:tcPr>
          <w:p w14:paraId="285AE280" w14:textId="458D8FF9" w:rsidR="00FF2715" w:rsidRPr="00956D89" w:rsidRDefault="00B150B4" w:rsidP="00FF2715">
            <w:pPr>
              <w:spacing w:after="120" w:line="360" w:lineRule="auto"/>
              <w:rPr>
                <w:rFonts w:eastAsia="Times New Roman" w:cstheme="minorHAnsi"/>
              </w:rPr>
            </w:pPr>
            <w:r w:rsidRPr="00956D89">
              <w:rPr>
                <w:rFonts w:eastAsia="Times New Roman" w:cstheme="minorHAnsi"/>
              </w:rPr>
              <w:t>Course name:</w:t>
            </w:r>
          </w:p>
        </w:tc>
        <w:tc>
          <w:tcPr>
            <w:tcW w:w="4496" w:type="dxa"/>
            <w:tcBorders>
              <w:top w:val="single" w:sz="4" w:space="0" w:color="000000"/>
              <w:left w:val="single" w:sz="4" w:space="0" w:color="000000"/>
              <w:bottom w:val="single" w:sz="4" w:space="0" w:color="000000"/>
              <w:right w:val="single" w:sz="4" w:space="0" w:color="000000"/>
            </w:tcBorders>
          </w:tcPr>
          <w:p w14:paraId="41B01ED1" w14:textId="497DCBA8" w:rsidR="00FF2715" w:rsidRPr="00956D89" w:rsidRDefault="00B150B4" w:rsidP="00FF2715">
            <w:pPr>
              <w:spacing w:after="120" w:line="360" w:lineRule="auto"/>
              <w:rPr>
                <w:rFonts w:eastAsia="Times New Roman" w:cstheme="minorHAnsi"/>
              </w:rPr>
            </w:pPr>
            <w:r w:rsidRPr="00956D89">
              <w:rPr>
                <w:rFonts w:eastAsia="Times New Roman" w:cstheme="minorHAnsi"/>
              </w:rPr>
              <w:t>Introduction to Food as Medicine</w:t>
            </w:r>
          </w:p>
        </w:tc>
      </w:tr>
      <w:tr w:rsidR="00B150B4" w:rsidRPr="00956D89" w14:paraId="62533C83" w14:textId="77777777" w:rsidTr="00FF2715">
        <w:tc>
          <w:tcPr>
            <w:tcW w:w="4520" w:type="dxa"/>
            <w:tcBorders>
              <w:top w:val="single" w:sz="4" w:space="0" w:color="000000"/>
              <w:left w:val="single" w:sz="4" w:space="0" w:color="000000"/>
              <w:bottom w:val="single" w:sz="4" w:space="0" w:color="000000"/>
              <w:right w:val="single" w:sz="4" w:space="0" w:color="000000"/>
            </w:tcBorders>
          </w:tcPr>
          <w:p w14:paraId="4082C353" w14:textId="169A2A4F" w:rsidR="00B150B4" w:rsidRPr="00956D89" w:rsidRDefault="00B150B4" w:rsidP="00FF2715">
            <w:pPr>
              <w:spacing w:after="120" w:line="360" w:lineRule="auto"/>
              <w:rPr>
                <w:rFonts w:eastAsia="Times New Roman" w:cstheme="minorHAnsi"/>
              </w:rPr>
            </w:pPr>
            <w:r w:rsidRPr="00956D89">
              <w:rPr>
                <w:rFonts w:eastAsia="Times New Roman" w:cstheme="minorHAnsi"/>
              </w:rPr>
              <w:t>Course code:</w:t>
            </w:r>
          </w:p>
        </w:tc>
        <w:tc>
          <w:tcPr>
            <w:tcW w:w="4496" w:type="dxa"/>
            <w:tcBorders>
              <w:top w:val="single" w:sz="4" w:space="0" w:color="000000"/>
              <w:left w:val="single" w:sz="4" w:space="0" w:color="000000"/>
              <w:bottom w:val="single" w:sz="4" w:space="0" w:color="000000"/>
              <w:right w:val="single" w:sz="4" w:space="0" w:color="000000"/>
            </w:tcBorders>
          </w:tcPr>
          <w:p w14:paraId="738C2423" w14:textId="527E2BFF" w:rsidR="00B150B4" w:rsidRPr="00956D89" w:rsidRDefault="00B150B4" w:rsidP="00FF2715">
            <w:pPr>
              <w:spacing w:after="120" w:line="360" w:lineRule="auto"/>
              <w:rPr>
                <w:rFonts w:eastAsia="Times New Roman" w:cstheme="minorHAnsi"/>
              </w:rPr>
            </w:pPr>
            <w:r w:rsidRPr="00956D89">
              <w:rPr>
                <w:rFonts w:eastAsia="Times New Roman" w:cstheme="minorHAnsi"/>
              </w:rPr>
              <w:t>OHTH2132</w:t>
            </w:r>
          </w:p>
        </w:tc>
      </w:tr>
      <w:tr w:rsidR="00B150B4" w:rsidRPr="00956D89" w14:paraId="0D87A6D8" w14:textId="77777777" w:rsidTr="00FB2F05">
        <w:tc>
          <w:tcPr>
            <w:tcW w:w="4520" w:type="dxa"/>
            <w:tcBorders>
              <w:top w:val="single" w:sz="4" w:space="0" w:color="000000"/>
              <w:left w:val="single" w:sz="4" w:space="0" w:color="000000"/>
              <w:bottom w:val="single" w:sz="4" w:space="0" w:color="000000"/>
              <w:right w:val="single" w:sz="4" w:space="0" w:color="000000"/>
            </w:tcBorders>
          </w:tcPr>
          <w:p w14:paraId="3FE54845" w14:textId="49542922" w:rsidR="00B150B4" w:rsidRPr="00956D89" w:rsidRDefault="00B150B4" w:rsidP="00FB2F05">
            <w:pPr>
              <w:spacing w:after="120" w:line="360" w:lineRule="auto"/>
              <w:rPr>
                <w:rFonts w:eastAsia="Times New Roman" w:cstheme="minorHAnsi"/>
              </w:rPr>
            </w:pPr>
            <w:r w:rsidRPr="00956D89">
              <w:rPr>
                <w:rFonts w:eastAsia="Times New Roman" w:cstheme="minorHAnsi"/>
              </w:rPr>
              <w:t>Lecturer:</w:t>
            </w:r>
          </w:p>
        </w:tc>
        <w:tc>
          <w:tcPr>
            <w:tcW w:w="4496" w:type="dxa"/>
            <w:tcBorders>
              <w:top w:val="single" w:sz="4" w:space="0" w:color="000000"/>
              <w:left w:val="single" w:sz="4" w:space="0" w:color="000000"/>
              <w:bottom w:val="single" w:sz="4" w:space="0" w:color="000000"/>
              <w:right w:val="single" w:sz="4" w:space="0" w:color="000000"/>
            </w:tcBorders>
          </w:tcPr>
          <w:p w14:paraId="5A125D06" w14:textId="146DC7A5" w:rsidR="00B150B4" w:rsidRPr="00956D89" w:rsidRDefault="00B150B4" w:rsidP="00FB2F05">
            <w:pPr>
              <w:spacing w:after="120" w:line="360" w:lineRule="auto"/>
              <w:rPr>
                <w:rFonts w:eastAsia="Times New Roman" w:cstheme="minorHAnsi"/>
              </w:rPr>
            </w:pPr>
            <w:r w:rsidRPr="00956D89">
              <w:rPr>
                <w:rFonts w:eastAsia="Times New Roman" w:cstheme="minorHAnsi"/>
              </w:rPr>
              <w:t>Dr Liza Oates</w:t>
            </w:r>
          </w:p>
        </w:tc>
      </w:tr>
      <w:tr w:rsidR="00B150B4" w:rsidRPr="00956D89" w14:paraId="468947D6" w14:textId="77777777" w:rsidTr="00FB2F05">
        <w:tc>
          <w:tcPr>
            <w:tcW w:w="4520" w:type="dxa"/>
            <w:tcBorders>
              <w:top w:val="single" w:sz="4" w:space="0" w:color="000000"/>
              <w:left w:val="single" w:sz="4" w:space="0" w:color="000000"/>
              <w:bottom w:val="single" w:sz="4" w:space="0" w:color="000000"/>
              <w:right w:val="single" w:sz="4" w:space="0" w:color="000000"/>
            </w:tcBorders>
          </w:tcPr>
          <w:p w14:paraId="5D5F0242" w14:textId="39F44375" w:rsidR="00B150B4" w:rsidRPr="00956D89" w:rsidRDefault="00B150B4" w:rsidP="00FB2F05">
            <w:pPr>
              <w:spacing w:after="120" w:line="360" w:lineRule="auto"/>
              <w:rPr>
                <w:rFonts w:eastAsia="Times New Roman" w:cstheme="minorHAnsi"/>
              </w:rPr>
            </w:pPr>
            <w:r w:rsidRPr="00956D89">
              <w:rPr>
                <w:rFonts w:eastAsia="Times New Roman" w:cstheme="minorHAnsi"/>
              </w:rPr>
              <w:t xml:space="preserve">Due date: </w:t>
            </w:r>
          </w:p>
        </w:tc>
        <w:tc>
          <w:tcPr>
            <w:tcW w:w="4496" w:type="dxa"/>
            <w:tcBorders>
              <w:top w:val="single" w:sz="4" w:space="0" w:color="000000"/>
              <w:left w:val="single" w:sz="4" w:space="0" w:color="000000"/>
              <w:bottom w:val="single" w:sz="4" w:space="0" w:color="000000"/>
              <w:right w:val="single" w:sz="4" w:space="0" w:color="000000"/>
            </w:tcBorders>
          </w:tcPr>
          <w:p w14:paraId="20E68501" w14:textId="484F6B19" w:rsidR="00B150B4" w:rsidRPr="00956D89" w:rsidRDefault="00B150B4" w:rsidP="00FB2F05">
            <w:pPr>
              <w:spacing w:after="120" w:line="360" w:lineRule="auto"/>
              <w:rPr>
                <w:rFonts w:eastAsia="Times New Roman" w:cstheme="minorHAnsi"/>
              </w:rPr>
            </w:pPr>
            <w:r w:rsidRPr="00956D89">
              <w:rPr>
                <w:rFonts w:eastAsia="Times New Roman" w:cstheme="minorHAnsi"/>
              </w:rPr>
              <w:t>Week 11 (Sunday 11.55PM AEST)</w:t>
            </w:r>
          </w:p>
        </w:tc>
      </w:tr>
      <w:tr w:rsidR="00B150B4" w:rsidRPr="00956D89" w14:paraId="3E337672" w14:textId="77777777" w:rsidTr="00FB2F05">
        <w:tc>
          <w:tcPr>
            <w:tcW w:w="4520" w:type="dxa"/>
            <w:tcBorders>
              <w:top w:val="single" w:sz="4" w:space="0" w:color="000000"/>
              <w:left w:val="single" w:sz="4" w:space="0" w:color="000000"/>
              <w:bottom w:val="single" w:sz="4" w:space="0" w:color="000000"/>
              <w:right w:val="single" w:sz="4" w:space="0" w:color="000000"/>
            </w:tcBorders>
          </w:tcPr>
          <w:p w14:paraId="59917849" w14:textId="62BA3205" w:rsidR="00B150B4" w:rsidRPr="00956D89" w:rsidRDefault="00B150B4" w:rsidP="00FB2F05">
            <w:pPr>
              <w:spacing w:after="120" w:line="360" w:lineRule="auto"/>
              <w:rPr>
                <w:rFonts w:eastAsia="Times New Roman" w:cstheme="minorHAnsi"/>
              </w:rPr>
            </w:pPr>
            <w:r w:rsidRPr="00956D89">
              <w:rPr>
                <w:rFonts w:eastAsia="Times New Roman" w:cstheme="minorHAnsi"/>
              </w:rPr>
              <w:t>Hero ingredient:</w:t>
            </w:r>
          </w:p>
        </w:tc>
        <w:tc>
          <w:tcPr>
            <w:tcW w:w="4496" w:type="dxa"/>
            <w:tcBorders>
              <w:top w:val="single" w:sz="4" w:space="0" w:color="000000"/>
              <w:left w:val="single" w:sz="4" w:space="0" w:color="000000"/>
              <w:bottom w:val="single" w:sz="4" w:space="0" w:color="000000"/>
              <w:right w:val="single" w:sz="4" w:space="0" w:color="000000"/>
            </w:tcBorders>
          </w:tcPr>
          <w:p w14:paraId="3CC0741E" w14:textId="58E0E753" w:rsidR="00B150B4" w:rsidRPr="00956D89" w:rsidRDefault="002445E1" w:rsidP="00FB2F05">
            <w:pPr>
              <w:spacing w:after="120" w:line="360" w:lineRule="auto"/>
              <w:rPr>
                <w:rFonts w:eastAsia="Times New Roman" w:cstheme="minorHAnsi"/>
              </w:rPr>
            </w:pPr>
            <w:r>
              <w:rPr>
                <w:rFonts w:eastAsia="Times New Roman" w:cstheme="minorHAnsi"/>
              </w:rPr>
              <w:t>Turmeric</w:t>
            </w:r>
          </w:p>
        </w:tc>
      </w:tr>
      <w:tr w:rsidR="00B150B4" w:rsidRPr="00956D89" w14:paraId="0CAE278A" w14:textId="77777777" w:rsidTr="00FF2715">
        <w:tc>
          <w:tcPr>
            <w:tcW w:w="4520" w:type="dxa"/>
            <w:tcBorders>
              <w:top w:val="single" w:sz="4" w:space="0" w:color="000000"/>
              <w:left w:val="single" w:sz="4" w:space="0" w:color="000000"/>
              <w:bottom w:val="single" w:sz="4" w:space="0" w:color="000000"/>
              <w:right w:val="single" w:sz="4" w:space="0" w:color="000000"/>
            </w:tcBorders>
          </w:tcPr>
          <w:p w14:paraId="5C24C590" w14:textId="08E0C948" w:rsidR="00B150B4" w:rsidRPr="00956D89" w:rsidRDefault="00B150B4" w:rsidP="00FF2715">
            <w:pPr>
              <w:spacing w:after="120" w:line="360" w:lineRule="auto"/>
              <w:rPr>
                <w:rFonts w:eastAsia="Times New Roman" w:cstheme="minorHAnsi"/>
              </w:rPr>
            </w:pPr>
            <w:r w:rsidRPr="00956D89">
              <w:rPr>
                <w:rFonts w:eastAsia="Times New Roman" w:cstheme="minorHAnsi"/>
              </w:rPr>
              <w:t>Recipe chapter:</w:t>
            </w:r>
          </w:p>
        </w:tc>
        <w:tc>
          <w:tcPr>
            <w:tcW w:w="4496" w:type="dxa"/>
            <w:tcBorders>
              <w:top w:val="single" w:sz="4" w:space="0" w:color="000000"/>
              <w:left w:val="single" w:sz="4" w:space="0" w:color="000000"/>
              <w:bottom w:val="single" w:sz="4" w:space="0" w:color="000000"/>
              <w:right w:val="single" w:sz="4" w:space="0" w:color="000000"/>
            </w:tcBorders>
          </w:tcPr>
          <w:p w14:paraId="09BC023A" w14:textId="64F68136" w:rsidR="00B150B4" w:rsidRPr="00956D89" w:rsidRDefault="002445E1" w:rsidP="00FF2715">
            <w:pPr>
              <w:spacing w:after="120" w:line="360" w:lineRule="auto"/>
              <w:rPr>
                <w:rFonts w:eastAsia="Times New Roman" w:cstheme="minorHAnsi"/>
              </w:rPr>
            </w:pPr>
            <w:r>
              <w:rPr>
                <w:rFonts w:eastAsia="Times New Roman" w:cstheme="minorHAnsi"/>
              </w:rPr>
              <w:t>Therapeutic recipes</w:t>
            </w:r>
          </w:p>
        </w:tc>
      </w:tr>
      <w:tr w:rsidR="00A63A26" w:rsidRPr="00956D89" w14:paraId="550DDE35" w14:textId="77777777" w:rsidTr="00FF2715">
        <w:tc>
          <w:tcPr>
            <w:tcW w:w="4520" w:type="dxa"/>
            <w:tcBorders>
              <w:top w:val="single" w:sz="4" w:space="0" w:color="000000"/>
              <w:left w:val="single" w:sz="4" w:space="0" w:color="000000"/>
              <w:bottom w:val="single" w:sz="4" w:space="0" w:color="000000"/>
              <w:right w:val="single" w:sz="4" w:space="0" w:color="000000"/>
            </w:tcBorders>
          </w:tcPr>
          <w:p w14:paraId="206BC2BD" w14:textId="2EAFFCA2" w:rsidR="00A63A26" w:rsidRPr="00956D89" w:rsidRDefault="00A63A26" w:rsidP="00FF2715">
            <w:pPr>
              <w:spacing w:after="120" w:line="360" w:lineRule="auto"/>
              <w:rPr>
                <w:rFonts w:eastAsia="Times New Roman" w:cstheme="minorHAnsi"/>
              </w:rPr>
            </w:pPr>
            <w:r>
              <w:rPr>
                <w:rFonts w:eastAsia="Times New Roman" w:cstheme="minorHAnsi"/>
              </w:rPr>
              <w:t>Recipe name:</w:t>
            </w:r>
          </w:p>
        </w:tc>
        <w:tc>
          <w:tcPr>
            <w:tcW w:w="4496" w:type="dxa"/>
            <w:tcBorders>
              <w:top w:val="single" w:sz="4" w:space="0" w:color="000000"/>
              <w:left w:val="single" w:sz="4" w:space="0" w:color="000000"/>
              <w:bottom w:val="single" w:sz="4" w:space="0" w:color="000000"/>
              <w:right w:val="single" w:sz="4" w:space="0" w:color="000000"/>
            </w:tcBorders>
          </w:tcPr>
          <w:p w14:paraId="611A9D35" w14:textId="0E14440A" w:rsidR="00A63A26" w:rsidRPr="00956D89" w:rsidRDefault="002445E1" w:rsidP="00FF2715">
            <w:pPr>
              <w:spacing w:after="120" w:line="360" w:lineRule="auto"/>
              <w:rPr>
                <w:rFonts w:eastAsia="Times New Roman" w:cstheme="minorHAnsi"/>
              </w:rPr>
            </w:pPr>
            <w:r>
              <w:rPr>
                <w:rFonts w:eastAsia="Times New Roman" w:cstheme="minorHAnsi"/>
              </w:rPr>
              <w:t>Turmeric panna cotta</w:t>
            </w:r>
          </w:p>
        </w:tc>
      </w:tr>
      <w:tr w:rsidR="00956D89" w:rsidRPr="00956D89" w14:paraId="12F75309" w14:textId="77777777" w:rsidTr="005E7C79">
        <w:tc>
          <w:tcPr>
            <w:tcW w:w="4520" w:type="dxa"/>
            <w:tcBorders>
              <w:top w:val="single" w:sz="4" w:space="0" w:color="000000"/>
              <w:left w:val="single" w:sz="4" w:space="0" w:color="000000"/>
              <w:bottom w:val="single" w:sz="4" w:space="0" w:color="000000"/>
              <w:right w:val="single" w:sz="4" w:space="0" w:color="000000"/>
            </w:tcBorders>
            <w:hideMark/>
          </w:tcPr>
          <w:p w14:paraId="1DAB1E37" w14:textId="7995C78B" w:rsidR="00B150B4" w:rsidRPr="00956D89" w:rsidRDefault="002445E1" w:rsidP="005E7C79">
            <w:pPr>
              <w:spacing w:after="120" w:line="360" w:lineRule="auto"/>
              <w:rPr>
                <w:rFonts w:eastAsia="Times New Roman" w:cstheme="minorHAnsi"/>
              </w:rPr>
            </w:pPr>
            <w:r w:rsidRPr="00956D89">
              <w:rPr>
                <w:rFonts w:eastAsia="Times New Roman" w:cstheme="minorHAnsi"/>
              </w:rPr>
              <w:t>*</w:t>
            </w:r>
            <w:r w:rsidR="00B150B4" w:rsidRPr="00956D89">
              <w:rPr>
                <w:rFonts w:eastAsia="Times New Roman" w:cstheme="minorHAnsi"/>
              </w:rPr>
              <w:t>Word count (Evidence based report</w:t>
            </w:r>
            <w:r w:rsidR="00956D89">
              <w:rPr>
                <w:rFonts w:eastAsia="Times New Roman" w:cstheme="minorHAnsi"/>
              </w:rPr>
              <w:t xml:space="preserve"> only</w:t>
            </w:r>
            <w:r w:rsidR="00B150B4" w:rsidRPr="00956D89">
              <w:rPr>
                <w:rFonts w:eastAsia="Times New Roman" w:cstheme="minorHAnsi"/>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48B2EB3D" w14:textId="18EEEA4B" w:rsidR="00B150B4" w:rsidRPr="00956D89" w:rsidRDefault="00FA2BE8" w:rsidP="005E7C79">
            <w:pPr>
              <w:spacing w:after="120" w:line="360" w:lineRule="auto"/>
              <w:rPr>
                <w:rFonts w:eastAsia="Times New Roman" w:cstheme="minorHAnsi"/>
              </w:rPr>
            </w:pPr>
            <w:r>
              <w:rPr>
                <w:rFonts w:eastAsia="Times New Roman" w:cstheme="minorHAnsi"/>
              </w:rPr>
              <w:t xml:space="preserve">  </w:t>
            </w:r>
            <w:r w:rsidR="006361E6">
              <w:rPr>
                <w:rFonts w:eastAsia="Times New Roman" w:cstheme="minorHAnsi"/>
              </w:rPr>
              <w:t>980</w:t>
            </w:r>
            <w:r>
              <w:rPr>
                <w:rFonts w:eastAsia="Times New Roman" w:cstheme="minorHAnsi"/>
              </w:rPr>
              <w:t xml:space="preserve"> words (not including references or appendices)</w:t>
            </w:r>
          </w:p>
        </w:tc>
      </w:tr>
      <w:tr w:rsidR="00B150B4" w:rsidRPr="00956D89" w14:paraId="421547D6" w14:textId="77777777" w:rsidTr="005E7C79">
        <w:tc>
          <w:tcPr>
            <w:tcW w:w="4520" w:type="dxa"/>
            <w:tcBorders>
              <w:top w:val="single" w:sz="4" w:space="0" w:color="000000"/>
              <w:left w:val="single" w:sz="4" w:space="0" w:color="000000"/>
              <w:bottom w:val="single" w:sz="4" w:space="0" w:color="000000"/>
              <w:right w:val="single" w:sz="4" w:space="0" w:color="000000"/>
            </w:tcBorders>
          </w:tcPr>
          <w:p w14:paraId="2D8B2B52" w14:textId="732B6009" w:rsidR="00B150B4" w:rsidRPr="00956D89" w:rsidRDefault="002445E1" w:rsidP="005E7C79">
            <w:pPr>
              <w:spacing w:after="120" w:line="360" w:lineRule="auto"/>
              <w:rPr>
                <w:rFonts w:eastAsia="Times New Roman" w:cstheme="minorHAnsi"/>
              </w:rPr>
            </w:pPr>
            <w:r>
              <w:rPr>
                <w:rFonts w:eastAsia="Times New Roman" w:cstheme="minorHAnsi"/>
              </w:rPr>
              <w:t>**</w:t>
            </w:r>
            <w:r w:rsidR="00B150B4" w:rsidRPr="00956D89">
              <w:rPr>
                <w:rFonts w:eastAsia="Times New Roman" w:cstheme="minorHAnsi"/>
              </w:rPr>
              <w:t>I agree to have my recipe page shared so that it can be viewed by other students:</w:t>
            </w:r>
          </w:p>
        </w:tc>
        <w:tc>
          <w:tcPr>
            <w:tcW w:w="4496" w:type="dxa"/>
            <w:tcBorders>
              <w:top w:val="single" w:sz="4" w:space="0" w:color="000000"/>
              <w:left w:val="single" w:sz="4" w:space="0" w:color="000000"/>
              <w:bottom w:val="single" w:sz="4" w:space="0" w:color="000000"/>
              <w:right w:val="single" w:sz="4" w:space="0" w:color="000000"/>
            </w:tcBorders>
          </w:tcPr>
          <w:p w14:paraId="4F09B298" w14:textId="3A82E7B5" w:rsidR="00B150B4" w:rsidRPr="00956D89" w:rsidRDefault="00B150B4" w:rsidP="005E7C79">
            <w:pPr>
              <w:spacing w:after="120" w:line="360" w:lineRule="auto"/>
              <w:rPr>
                <w:rFonts w:eastAsia="Times New Roman" w:cstheme="minorHAnsi"/>
              </w:rPr>
            </w:pPr>
            <w:r w:rsidRPr="00956D89">
              <w:rPr>
                <w:rFonts w:eastAsia="Times New Roman" w:cstheme="minorHAnsi"/>
              </w:rPr>
              <w:t>Yes</w:t>
            </w:r>
          </w:p>
        </w:tc>
      </w:tr>
    </w:tbl>
    <w:p w14:paraId="04834B4A" w14:textId="49BE52AF" w:rsidR="00FF2715" w:rsidRDefault="00FF2715" w:rsidP="00956D89">
      <w:pPr>
        <w:pStyle w:val="NormalWeb"/>
        <w:spacing w:before="0" w:beforeAutospacing="0"/>
        <w:rPr>
          <w:rFonts w:asciiTheme="minorHAnsi" w:hAnsiTheme="minorHAnsi" w:cstheme="minorHAnsi"/>
          <w:i/>
          <w:sz w:val="18"/>
          <w:szCs w:val="18"/>
        </w:rPr>
      </w:pPr>
      <w:r w:rsidRPr="00956D89">
        <w:rPr>
          <w:rFonts w:asciiTheme="minorHAnsi" w:hAnsiTheme="minorHAnsi" w:cstheme="minorHAnsi"/>
          <w:i/>
          <w:sz w:val="18"/>
          <w:szCs w:val="18"/>
        </w:rPr>
        <w:t>*</w:t>
      </w:r>
      <w:bookmarkStart w:id="0" w:name="_Hlk536531324"/>
      <w:r w:rsidR="00B150B4" w:rsidRPr="00956D89">
        <w:rPr>
          <w:rFonts w:asciiTheme="minorHAnsi" w:hAnsiTheme="minorHAnsi" w:cstheme="minorHAnsi"/>
          <w:i/>
          <w:sz w:val="18"/>
          <w:szCs w:val="18"/>
        </w:rPr>
        <w:t xml:space="preserve">The </w:t>
      </w:r>
      <w:r w:rsidR="00956D89" w:rsidRPr="00956D89">
        <w:rPr>
          <w:rFonts w:asciiTheme="minorHAnsi" w:hAnsiTheme="minorHAnsi" w:cstheme="minorHAnsi"/>
          <w:i/>
          <w:sz w:val="18"/>
          <w:szCs w:val="18"/>
        </w:rPr>
        <w:t>1000-word</w:t>
      </w:r>
      <w:r w:rsidRPr="00956D89">
        <w:rPr>
          <w:rFonts w:asciiTheme="minorHAnsi" w:hAnsiTheme="minorHAnsi" w:cstheme="minorHAnsi"/>
          <w:i/>
          <w:sz w:val="18"/>
          <w:szCs w:val="18"/>
        </w:rPr>
        <w:t xml:space="preserve"> limit for the evidence-based report does not include the recipe page, </w:t>
      </w:r>
      <w:r w:rsidR="00252D83">
        <w:rPr>
          <w:rFonts w:asciiTheme="minorHAnsi" w:hAnsiTheme="minorHAnsi" w:cstheme="minorHAnsi"/>
          <w:i/>
          <w:sz w:val="18"/>
          <w:szCs w:val="18"/>
        </w:rPr>
        <w:t xml:space="preserve">description of the claims (repeated from the recipe page), the </w:t>
      </w:r>
      <w:r w:rsidRPr="00956D89">
        <w:rPr>
          <w:rFonts w:asciiTheme="minorHAnsi" w:hAnsiTheme="minorHAnsi" w:cstheme="minorHAnsi"/>
          <w:i/>
          <w:sz w:val="18"/>
          <w:szCs w:val="18"/>
        </w:rPr>
        <w:t xml:space="preserve">reference list or any supporting documents in the appendices. Word limits </w:t>
      </w:r>
      <w:r w:rsidR="00B150B4" w:rsidRPr="00956D89">
        <w:rPr>
          <w:rFonts w:asciiTheme="minorHAnsi" w:hAnsiTheme="minorHAnsi" w:cstheme="minorHAnsi"/>
          <w:i/>
          <w:sz w:val="18"/>
          <w:szCs w:val="18"/>
        </w:rPr>
        <w:t xml:space="preserve">must be correct and </w:t>
      </w:r>
      <w:r w:rsidRPr="00956D89">
        <w:rPr>
          <w:rFonts w:asciiTheme="minorHAnsi" w:hAnsiTheme="minorHAnsi" w:cstheme="minorHAnsi"/>
          <w:i/>
          <w:sz w:val="18"/>
          <w:szCs w:val="18"/>
        </w:rPr>
        <w:t>will be checked for accuracy</w:t>
      </w:r>
      <w:r w:rsidR="00B150B4" w:rsidRPr="00956D89">
        <w:rPr>
          <w:rFonts w:asciiTheme="minorHAnsi" w:hAnsiTheme="minorHAnsi" w:cstheme="minorHAnsi"/>
          <w:i/>
          <w:sz w:val="18"/>
          <w:szCs w:val="18"/>
        </w:rPr>
        <w:t>. I</w:t>
      </w:r>
      <w:r w:rsidRPr="00956D89">
        <w:rPr>
          <w:rFonts w:asciiTheme="minorHAnsi" w:hAnsiTheme="minorHAnsi" w:cstheme="minorHAnsi"/>
          <w:i/>
          <w:sz w:val="18"/>
          <w:szCs w:val="18"/>
        </w:rPr>
        <w:t xml:space="preserve">n fairness to other students, marks will be deducted for </w:t>
      </w:r>
      <w:r w:rsidR="00B150B4" w:rsidRPr="00956D89">
        <w:rPr>
          <w:rFonts w:asciiTheme="minorHAnsi" w:hAnsiTheme="minorHAnsi" w:cstheme="minorHAnsi"/>
          <w:i/>
          <w:sz w:val="18"/>
          <w:szCs w:val="18"/>
        </w:rPr>
        <w:t>deviating from the word</w:t>
      </w:r>
      <w:r w:rsidRPr="00956D89">
        <w:rPr>
          <w:rFonts w:asciiTheme="minorHAnsi" w:hAnsiTheme="minorHAnsi" w:cstheme="minorHAnsi"/>
          <w:i/>
          <w:sz w:val="18"/>
          <w:szCs w:val="18"/>
        </w:rPr>
        <w:t xml:space="preserve"> limit by &gt;10% (</w:t>
      </w:r>
      <w:r w:rsidR="00B150B4" w:rsidRPr="00956D89">
        <w:rPr>
          <w:rFonts w:asciiTheme="minorHAnsi" w:hAnsiTheme="minorHAnsi" w:cstheme="minorHAnsi"/>
          <w:i/>
          <w:sz w:val="18"/>
          <w:szCs w:val="18"/>
        </w:rPr>
        <w:t>deduction of</w:t>
      </w:r>
      <w:r w:rsidRPr="00956D89">
        <w:rPr>
          <w:rFonts w:asciiTheme="minorHAnsi" w:hAnsiTheme="minorHAnsi" w:cstheme="minorHAnsi"/>
          <w:i/>
          <w:sz w:val="18"/>
          <w:szCs w:val="18"/>
        </w:rPr>
        <w:t xml:space="preserve"> 10% for every 100 words).</w:t>
      </w:r>
      <w:bookmarkEnd w:id="0"/>
    </w:p>
    <w:p w14:paraId="73F33C88" w14:textId="7C001AE3" w:rsidR="00A63A26" w:rsidRPr="00A63A26" w:rsidRDefault="00A63A26" w:rsidP="00956D89">
      <w:pPr>
        <w:pStyle w:val="NormalWeb"/>
        <w:spacing w:before="0" w:beforeAutospacing="0"/>
        <w:rPr>
          <w:rFonts w:asciiTheme="minorHAnsi" w:hAnsiTheme="minorHAnsi" w:cstheme="minorHAnsi"/>
          <w:i/>
          <w:sz w:val="18"/>
          <w:szCs w:val="18"/>
        </w:rPr>
      </w:pPr>
      <w:r w:rsidRPr="00A63A26">
        <w:rPr>
          <w:rFonts w:asciiTheme="minorHAnsi" w:hAnsiTheme="minorHAnsi" w:cstheme="minorHAnsi"/>
          <w:i/>
          <w:sz w:val="18"/>
          <w:szCs w:val="18"/>
        </w:rPr>
        <w:t xml:space="preserve">** </w:t>
      </w:r>
      <w:bookmarkStart w:id="1" w:name="_Hlk536600438"/>
      <w:r w:rsidRPr="00A63A26">
        <w:rPr>
          <w:rFonts w:asciiTheme="minorHAnsi" w:hAnsiTheme="minorHAnsi" w:cstheme="minorHAnsi"/>
          <w:i/>
          <w:sz w:val="18"/>
          <w:szCs w:val="18"/>
        </w:rPr>
        <w:t>Only the recipe pages will be shared with the class so that each student receives an electronic recipe book at the conclusion of the teaching period. The evidence-based report and other supporting documents will not be shared. Students may omit their name from the recipe page if they prefer to remain anonymous (student numbers should be included).</w:t>
      </w:r>
      <w:bookmarkEnd w:id="1"/>
    </w:p>
    <w:tbl>
      <w:tblPr>
        <w:tblStyle w:val="TableGrid"/>
        <w:tblW w:w="0" w:type="auto"/>
        <w:tblLook w:val="04A0" w:firstRow="1" w:lastRow="0" w:firstColumn="1" w:lastColumn="0" w:noHBand="0" w:noVBand="1"/>
      </w:tblPr>
      <w:tblGrid>
        <w:gridCol w:w="9016"/>
      </w:tblGrid>
      <w:tr w:rsidR="00252D83" w:rsidRPr="00252D83" w14:paraId="360AEC9C" w14:textId="77777777" w:rsidTr="00252D83">
        <w:tc>
          <w:tcPr>
            <w:tcW w:w="9016" w:type="dxa"/>
          </w:tcPr>
          <w:p w14:paraId="7344EB7C" w14:textId="2576DA1E" w:rsidR="00252D83" w:rsidRPr="00252D83" w:rsidRDefault="00956D89" w:rsidP="00252D83">
            <w:pPr>
              <w:pStyle w:val="Heading2"/>
              <w:outlineLvl w:val="1"/>
              <w:rPr>
                <w:b/>
                <w:color w:val="767171" w:themeColor="background2" w:themeShade="80"/>
              </w:rPr>
            </w:pPr>
            <w:r w:rsidRPr="00252D83">
              <w:rPr>
                <w:color w:val="767171" w:themeColor="background2" w:themeShade="80"/>
              </w:rPr>
              <w:lastRenderedPageBreak/>
              <w:br w:type="page"/>
            </w:r>
            <w:r w:rsidR="00252D83" w:rsidRPr="00252D83">
              <w:rPr>
                <w:b/>
                <w:color w:val="767171" w:themeColor="background2" w:themeShade="80"/>
              </w:rPr>
              <w:t>Inspiration</w:t>
            </w:r>
          </w:p>
        </w:tc>
      </w:tr>
      <w:tr w:rsidR="00252D83" w:rsidRPr="00252D83" w14:paraId="66764225" w14:textId="77777777" w:rsidTr="00252D83">
        <w:tc>
          <w:tcPr>
            <w:tcW w:w="9016" w:type="dxa"/>
          </w:tcPr>
          <w:p w14:paraId="4A7BCB97" w14:textId="4AEBAB31" w:rsidR="002445E1" w:rsidRDefault="002445E1" w:rsidP="002445E1">
            <w:pPr>
              <w:spacing w:line="360" w:lineRule="auto"/>
              <w:rPr>
                <w:rFonts w:cstheme="minorHAnsi"/>
              </w:rPr>
            </w:pPr>
            <w:r w:rsidRPr="00D81977">
              <w:rPr>
                <w:rFonts w:cstheme="minorHAnsi"/>
              </w:rPr>
              <w:t>This recipe is based on one I was</w:t>
            </w:r>
            <w:r>
              <w:rPr>
                <w:rFonts w:cstheme="minorHAnsi"/>
              </w:rPr>
              <w:t xml:space="preserve"> </w:t>
            </w:r>
            <w:r w:rsidRPr="00D81977">
              <w:rPr>
                <w:rFonts w:cstheme="minorHAnsi"/>
              </w:rPr>
              <w:t>given by my friend</w:t>
            </w:r>
            <w:r w:rsidR="00D8529F">
              <w:rPr>
                <w:rFonts w:cstheme="minorHAnsi"/>
              </w:rPr>
              <w:t>, Kylie Phull,</w:t>
            </w:r>
            <w:r w:rsidRPr="00D81977">
              <w:rPr>
                <w:rFonts w:cstheme="minorHAnsi"/>
              </w:rPr>
              <w:t xml:space="preserve"> for 'Golden milk'. I added the</w:t>
            </w:r>
            <w:r>
              <w:rPr>
                <w:rFonts w:cstheme="minorHAnsi"/>
              </w:rPr>
              <w:t xml:space="preserve"> </w:t>
            </w:r>
            <w:proofErr w:type="spellStart"/>
            <w:r w:rsidRPr="00D81977">
              <w:rPr>
                <w:rFonts w:cstheme="minorHAnsi"/>
              </w:rPr>
              <w:t>gelatin</w:t>
            </w:r>
            <w:proofErr w:type="spellEnd"/>
            <w:r w:rsidRPr="00D81977">
              <w:rPr>
                <w:rFonts w:cstheme="minorHAnsi"/>
              </w:rPr>
              <w:t xml:space="preserve"> to make it more of a dessert and to</w:t>
            </w:r>
            <w:r>
              <w:rPr>
                <w:rFonts w:cstheme="minorHAnsi"/>
              </w:rPr>
              <w:t xml:space="preserve"> </w:t>
            </w:r>
            <w:r w:rsidRPr="00D81977">
              <w:rPr>
                <w:rFonts w:cstheme="minorHAnsi"/>
              </w:rPr>
              <w:t>help with joint health.</w:t>
            </w:r>
          </w:p>
          <w:p w14:paraId="7E7CBC9E" w14:textId="77777777" w:rsidR="006361E6" w:rsidRDefault="006361E6" w:rsidP="002445E1">
            <w:pPr>
              <w:spacing w:line="360" w:lineRule="auto"/>
              <w:rPr>
                <w:rFonts w:cstheme="minorHAnsi"/>
                <w:i/>
              </w:rPr>
            </w:pPr>
          </w:p>
          <w:p w14:paraId="5C23DA30" w14:textId="1FF7BF90" w:rsidR="00252D83" w:rsidRPr="00FA2BE8" w:rsidRDefault="002445E1" w:rsidP="002445E1">
            <w:pPr>
              <w:spacing w:line="360" w:lineRule="auto"/>
              <w:rPr>
                <w:rFonts w:cstheme="minorHAnsi"/>
                <w:i/>
              </w:rPr>
            </w:pPr>
            <w:r w:rsidRPr="00FA2BE8">
              <w:rPr>
                <w:rFonts w:cstheme="minorHAnsi"/>
                <w:i/>
              </w:rPr>
              <w:t>Word count: 3</w:t>
            </w:r>
            <w:r w:rsidR="00D8529F">
              <w:rPr>
                <w:rFonts w:cstheme="minorHAnsi"/>
                <w:i/>
              </w:rPr>
              <w:t>4</w:t>
            </w:r>
            <w:r w:rsidR="00FA2BE8" w:rsidRPr="00FA2BE8">
              <w:rPr>
                <w:rFonts w:cstheme="minorHAnsi"/>
                <w:i/>
              </w:rPr>
              <w:t xml:space="preserve"> words</w:t>
            </w:r>
          </w:p>
        </w:tc>
      </w:tr>
      <w:tr w:rsidR="00252D83" w:rsidRPr="00252D83" w14:paraId="2EC1F784" w14:textId="77777777" w:rsidTr="00252D83">
        <w:tc>
          <w:tcPr>
            <w:tcW w:w="9016" w:type="dxa"/>
          </w:tcPr>
          <w:p w14:paraId="61D4760F" w14:textId="77777777" w:rsidR="00252D83" w:rsidRPr="00252D83" w:rsidRDefault="00252D83" w:rsidP="00252D83">
            <w:pPr>
              <w:pStyle w:val="Heading2"/>
              <w:outlineLvl w:val="1"/>
              <w:rPr>
                <w:b/>
                <w:color w:val="767171" w:themeColor="background2" w:themeShade="80"/>
              </w:rPr>
            </w:pPr>
            <w:r w:rsidRPr="00252D83">
              <w:rPr>
                <w:b/>
                <w:color w:val="767171" w:themeColor="background2" w:themeShade="80"/>
              </w:rPr>
              <w:t>Claim 1</w:t>
            </w:r>
          </w:p>
        </w:tc>
      </w:tr>
      <w:tr w:rsidR="00252D83" w:rsidRPr="00252D83" w14:paraId="7CBA95A5" w14:textId="77777777" w:rsidTr="00252D83">
        <w:tc>
          <w:tcPr>
            <w:tcW w:w="9016" w:type="dxa"/>
          </w:tcPr>
          <w:p w14:paraId="6241432A" w14:textId="777F0F70" w:rsidR="00252D83" w:rsidRPr="00252D83" w:rsidRDefault="002445E1" w:rsidP="002445E1">
            <w:pPr>
              <w:spacing w:line="360" w:lineRule="auto"/>
              <w:rPr>
                <w:rFonts w:cstheme="minorHAnsi"/>
                <w:i/>
                <w:color w:val="767171" w:themeColor="background2" w:themeShade="80"/>
              </w:rPr>
            </w:pPr>
            <w:r w:rsidRPr="002445E1">
              <w:rPr>
                <w:rFonts w:cstheme="minorHAnsi"/>
                <w:i/>
                <w:color w:val="767171" w:themeColor="background2" w:themeShade="80"/>
              </w:rPr>
              <w:t>Great for people with joint problems, the</w:t>
            </w:r>
            <w:r>
              <w:rPr>
                <w:rFonts w:cstheme="minorHAnsi"/>
                <w:i/>
                <w:color w:val="767171" w:themeColor="background2" w:themeShade="80"/>
              </w:rPr>
              <w:t xml:space="preserve"> </w:t>
            </w:r>
            <w:r w:rsidRPr="002445E1">
              <w:rPr>
                <w:rFonts w:cstheme="minorHAnsi"/>
                <w:i/>
                <w:color w:val="767171" w:themeColor="background2" w:themeShade="80"/>
              </w:rPr>
              <w:t xml:space="preserve">turmeric is </w:t>
            </w:r>
            <w:proofErr w:type="gramStart"/>
            <w:r w:rsidRPr="002445E1">
              <w:rPr>
                <w:rFonts w:cstheme="minorHAnsi"/>
                <w:i/>
                <w:color w:val="767171" w:themeColor="background2" w:themeShade="80"/>
              </w:rPr>
              <w:t>anti-inflammatory</w:t>
            </w:r>
            <w:proofErr w:type="gramEnd"/>
            <w:r w:rsidRPr="002445E1">
              <w:rPr>
                <w:rFonts w:cstheme="minorHAnsi"/>
                <w:i/>
                <w:color w:val="767171" w:themeColor="background2" w:themeShade="80"/>
              </w:rPr>
              <w:t xml:space="preserve"> and the</w:t>
            </w:r>
            <w:r>
              <w:rPr>
                <w:rFonts w:cstheme="minorHAnsi"/>
                <w:i/>
                <w:color w:val="767171" w:themeColor="background2" w:themeShade="80"/>
              </w:rPr>
              <w:t xml:space="preserve"> </w:t>
            </w:r>
            <w:proofErr w:type="spellStart"/>
            <w:r w:rsidRPr="002445E1">
              <w:rPr>
                <w:rFonts w:cstheme="minorHAnsi"/>
                <w:i/>
                <w:color w:val="767171" w:themeColor="background2" w:themeShade="80"/>
              </w:rPr>
              <w:t>gelatin</w:t>
            </w:r>
            <w:proofErr w:type="spellEnd"/>
            <w:r w:rsidRPr="002445E1">
              <w:rPr>
                <w:rFonts w:cstheme="minorHAnsi"/>
                <w:i/>
                <w:color w:val="767171" w:themeColor="background2" w:themeShade="80"/>
              </w:rPr>
              <w:t xml:space="preserve"> assists joint health.</w:t>
            </w:r>
          </w:p>
        </w:tc>
      </w:tr>
      <w:tr w:rsidR="00252D83" w:rsidRPr="00252D83" w14:paraId="586AA33E" w14:textId="77777777" w:rsidTr="00252D83">
        <w:tc>
          <w:tcPr>
            <w:tcW w:w="9016" w:type="dxa"/>
          </w:tcPr>
          <w:p w14:paraId="10C40BB6" w14:textId="61A588FD" w:rsidR="00FF352B" w:rsidRDefault="00FF352B" w:rsidP="00FF352B">
            <w:pPr>
              <w:spacing w:line="360" w:lineRule="auto"/>
              <w:rPr>
                <w:rFonts w:cstheme="minorHAnsi"/>
              </w:rPr>
            </w:pPr>
            <w:r>
              <w:rPr>
                <w:rFonts w:cstheme="minorHAnsi"/>
              </w:rPr>
              <w:t>Turmeric contains curcuminoids which are the fat-soluble polyphenolic compounds that give turmeric its distinctive yellow-orange colour. C</w:t>
            </w:r>
            <w:r w:rsidRPr="00FF352B">
              <w:rPr>
                <w:rFonts w:cstheme="minorHAnsi"/>
              </w:rPr>
              <w:t>urcumin</w:t>
            </w:r>
            <w:r>
              <w:rPr>
                <w:rFonts w:cstheme="minorHAnsi"/>
              </w:rPr>
              <w:t>,</w:t>
            </w:r>
            <w:r w:rsidRPr="00FF352B">
              <w:rPr>
                <w:rFonts w:cstheme="minorHAnsi"/>
              </w:rPr>
              <w:t xml:space="preserve"> </w:t>
            </w:r>
            <w:r>
              <w:rPr>
                <w:rFonts w:cstheme="minorHAnsi"/>
              </w:rPr>
              <w:t xml:space="preserve">the main curcuminoid in turmeric, is generally considered to be its most biologically active constituent </w:t>
            </w:r>
            <w:r>
              <w:rPr>
                <w:rFonts w:cstheme="minorHAnsi"/>
              </w:rPr>
              <w:fldChar w:fldCharType="begin"/>
            </w:r>
            <w:r>
              <w:rPr>
                <w:rFonts w:cstheme="minorHAnsi"/>
              </w:rPr>
              <w:instrText xml:space="preserve"> ADDIN EN.CITE &lt;EndNote&gt;&lt;Cite&gt;&lt;Author&gt;Linus Pauling Institute&lt;/Author&gt;&lt;Year&gt;2019&lt;/Year&gt;&lt;RecNum&gt;785&lt;/RecNum&gt;&lt;DisplayText&gt;(Linus Pauling Institute, 2019)&lt;/DisplayText&gt;&lt;record&gt;&lt;rec-number&gt;785&lt;/rec-number&gt;&lt;foreign-keys&gt;&lt;key app="EN" db-id="az2xzesxmx5w9ve509wxf9wn55t2ps2spw9t" timestamp="1548744847"&gt;785&lt;/key&gt;&lt;/foreign-keys&gt;&lt;ref-type name="Web Page"&gt;12&lt;/ref-type&gt;&lt;contributors&gt;&lt;authors&gt;&lt;author&gt;Linus Pauling Institute,&lt;/author&gt;&lt;/authors&gt;&lt;/contributors&gt;&lt;titles&gt;&lt;title&gt;Curcumin&lt;/title&gt;&lt;secondary-title&gt;Micronutrient Information Center&lt;/secondary-title&gt;&lt;/titles&gt;&lt;volume&gt;2019&lt;/volume&gt;&lt;number&gt;29 Jan&lt;/number&gt;&lt;dates&gt;&lt;year&gt;2019&lt;/year&gt;&lt;pub-dates&gt;&lt;date&gt;Updated March 2016&lt;/date&gt;&lt;/pub-dates&gt;&lt;/dates&gt;&lt;urls&gt;&lt;related-urls&gt;&lt;url&gt;https://lpi.oregonstate.edu/mic/dietary-factors/phytochemicals/curcumin#antiinflammatory-activity&lt;/url&gt;&lt;/related-urls&gt;&lt;/urls&gt;&lt;custom1&gt;2019&lt;/custom1&gt;&lt;custom2&gt;29 Jan&lt;/custom2&gt;&lt;/record&gt;&lt;/Cite&gt;&lt;/EndNote&gt;</w:instrText>
            </w:r>
            <w:r>
              <w:rPr>
                <w:rFonts w:cstheme="minorHAnsi"/>
              </w:rPr>
              <w:fldChar w:fldCharType="separate"/>
            </w:r>
            <w:r>
              <w:rPr>
                <w:rFonts w:cstheme="minorHAnsi"/>
                <w:noProof/>
              </w:rPr>
              <w:t>(Linus Pauling Institute, 2019)</w:t>
            </w:r>
            <w:r>
              <w:rPr>
                <w:rFonts w:cstheme="minorHAnsi"/>
              </w:rPr>
              <w:fldChar w:fldCharType="end"/>
            </w:r>
            <w:r w:rsidR="009C77E9">
              <w:rPr>
                <w:rFonts w:cstheme="minorHAnsi"/>
              </w:rPr>
              <w:t>.</w:t>
            </w:r>
          </w:p>
          <w:p w14:paraId="4022A095" w14:textId="5B22CC6A" w:rsidR="002D0D3B" w:rsidRDefault="00FF352B" w:rsidP="00FF352B">
            <w:pPr>
              <w:spacing w:line="360" w:lineRule="auto"/>
              <w:rPr>
                <w:rFonts w:cstheme="minorHAnsi"/>
              </w:rPr>
            </w:pPr>
            <w:r>
              <w:rPr>
                <w:rFonts w:cstheme="minorHAnsi"/>
              </w:rPr>
              <w:t xml:space="preserve">In a meta-analysis of 15 randomised controlled trials, curcumin was shown to significantly reduce markers of inflammation </w:t>
            </w:r>
            <w:r>
              <w:rPr>
                <w:rFonts w:cstheme="minorHAnsi"/>
              </w:rPr>
              <w:fldChar w:fldCharType="begin"/>
            </w:r>
            <w:r>
              <w:rPr>
                <w:rFonts w:cstheme="minorHAnsi"/>
              </w:rPr>
              <w:instrText xml:space="preserve"> ADDIN EN.CITE &lt;EndNote&gt;&lt;Cite&gt;&lt;Author&gt;Tabrizi&lt;/Author&gt;&lt;Year&gt;2018&lt;/Year&gt;&lt;RecNum&gt;782&lt;/RecNum&gt;&lt;DisplayText&gt;(Tabrizi et al., 2018)&lt;/DisplayText&gt;&lt;record&gt;&lt;rec-number&gt;782&lt;/rec-number&gt;&lt;foreign-keys&gt;&lt;key app="EN" db-id="az2xzesxmx5w9ve509wxf9wn55t2ps2spw9t" timestamp="1548741155"&gt;782&lt;/key&gt;&lt;/foreign-keys&gt;&lt;ref-type name="Journal Article"&gt;17&lt;/ref-type&gt;&lt;contributors&gt;&lt;authors&gt;&lt;author&gt;Tabrizi, Reza&lt;/author&gt;&lt;author&gt;Vakili, Sina&lt;/author&gt;&lt;author&gt;Akbari, Maryam&lt;/author&gt;&lt;author&gt;Mirhosseini, Naghmeh&lt;/author&gt;&lt;author&gt;Lankarani, Kamran B.&lt;/author&gt;&lt;author&gt;Rahimi, Maryam&lt;/author&gt;&lt;author&gt;Mobini, Moein&lt;/author&gt;&lt;author&gt;Jafarnejad, Sadegh&lt;/author&gt;&lt;author&gt;Vahedpoor, Zahra&lt;/author&gt;&lt;author&gt;Asemi, Zatollah&lt;/author&gt;&lt;/authors&gt;&lt;/contributors&gt;&lt;titles&gt;&lt;title&gt;The effects of curcumin-containing supplements on biomarkers of inflammation and oxidative stress: A systematic review and meta-analysis of randomized controlled trials&lt;/title&gt;&lt;secondary-title&gt;Phytotherapy Research&lt;/secondary-title&gt;&lt;/titles&gt;&lt;periodical&gt;&lt;full-title&gt;Phytotherapy Research&lt;/full-title&gt;&lt;/periodical&gt;&lt;pages&gt;1-10&lt;/pages&gt;&lt;dates&gt;&lt;year&gt;2018&lt;/year&gt;&lt;/dates&gt;&lt;urls&gt;&lt;related-urls&gt;&lt;url&gt;https://onlinelibrary.wiley.com/doi/abs/10.1002/ptr.6226&lt;/url&gt;&lt;/related-urls&gt;&lt;/urls&gt;&lt;electronic-resource-num&gt;doi:10.1002/ptr.6226&lt;/electronic-resource-num&gt;&lt;/record&gt;&lt;/Cite&gt;&lt;/EndNote&gt;</w:instrText>
            </w:r>
            <w:r>
              <w:rPr>
                <w:rFonts w:cstheme="minorHAnsi"/>
              </w:rPr>
              <w:fldChar w:fldCharType="separate"/>
            </w:r>
            <w:r>
              <w:rPr>
                <w:rFonts w:cstheme="minorHAnsi"/>
                <w:noProof/>
              </w:rPr>
              <w:t>(Tabrizi et al., 2018)</w:t>
            </w:r>
            <w:r>
              <w:rPr>
                <w:rFonts w:cstheme="minorHAnsi"/>
              </w:rPr>
              <w:fldChar w:fldCharType="end"/>
            </w:r>
            <w:r w:rsidR="009C77E9">
              <w:rPr>
                <w:rFonts w:cstheme="minorHAnsi"/>
              </w:rPr>
              <w:t>.</w:t>
            </w:r>
            <w:r w:rsidR="00B67876">
              <w:rPr>
                <w:rFonts w:cstheme="minorHAnsi"/>
              </w:rPr>
              <w:t xml:space="preserve"> In people with </w:t>
            </w:r>
            <w:r w:rsidR="002D0D3B">
              <w:rPr>
                <w:rFonts w:cstheme="minorHAnsi"/>
              </w:rPr>
              <w:t xml:space="preserve">active </w:t>
            </w:r>
            <w:r w:rsidR="00B67876">
              <w:rPr>
                <w:rFonts w:cstheme="minorHAnsi"/>
              </w:rPr>
              <w:t xml:space="preserve">rheumatoid arthritis (RA), an inflammatory joint condition, the effects of curcumin in supplemental form (500 mg per day) has been shown to be better than </w:t>
            </w:r>
            <w:r w:rsidR="002D0D3B" w:rsidRPr="00B67876">
              <w:rPr>
                <w:rFonts w:cstheme="minorHAnsi"/>
              </w:rPr>
              <w:t xml:space="preserve">diclofenac sodium (50 mg) </w:t>
            </w:r>
            <w:r w:rsidR="00B67876">
              <w:rPr>
                <w:rFonts w:cstheme="minorHAnsi"/>
              </w:rPr>
              <w:t>a non-steroidal anti-inflammatory drug (NSAID)</w:t>
            </w:r>
            <w:r w:rsidR="002D0D3B">
              <w:rPr>
                <w:rFonts w:cstheme="minorHAnsi"/>
              </w:rPr>
              <w:t xml:space="preserve">. The curcumin treatment was not associated with adverse effects </w:t>
            </w:r>
            <w:r w:rsidR="002D0D3B">
              <w:rPr>
                <w:rFonts w:cstheme="minorHAnsi"/>
              </w:rPr>
              <w:fldChar w:fldCharType="begin"/>
            </w:r>
            <w:r w:rsidR="002D0D3B">
              <w:rPr>
                <w:rFonts w:cstheme="minorHAnsi"/>
              </w:rPr>
              <w:instrText xml:space="preserve"> ADDIN EN.CITE &lt;EndNote&gt;&lt;Cite&gt;&lt;Author&gt;Chandran&lt;/Author&gt;&lt;Year&gt;2012&lt;/Year&gt;&lt;RecNum&gt;786&lt;/RecNum&gt;&lt;DisplayText&gt;(Chandran &amp;amp; Goel, 2012)&lt;/DisplayText&gt;&lt;record&gt;&lt;rec-number&gt;786&lt;/rec-number&gt;&lt;foreign-keys&gt;&lt;key app="EN" db-id="az2xzesxmx5w9ve509wxf9wn55t2ps2spw9t" timestamp="1549238397"&gt;786&lt;/key&gt;&lt;/foreign-keys&gt;&lt;ref-type name="Journal Article"&gt;17&lt;/ref-type&gt;&lt;contributors&gt;&lt;authors&gt;&lt;author&gt;Chandran, B.&lt;/author&gt;&lt;author&gt;Goel, A.&lt;/author&gt;&lt;/authors&gt;&lt;/contributors&gt;&lt;auth-address&gt;Nirmala Medical Centre, Muvattupuzha, Kerala, India.&lt;/auth-address&gt;&lt;titles&gt;&lt;title&gt;A randomized, pilot study to assess the efficacy and safety of curcumin in patients with active rheumatoid arthritis&lt;/title&gt;&lt;secondary-title&gt;Phytother Res&lt;/secondary-title&gt;&lt;alt-title&gt;Phytotherapy research : PTR&lt;/alt-title&gt;&lt;/titles&gt;&lt;periodical&gt;&lt;full-title&gt;Phytother Res&lt;/full-title&gt;&lt;/periodical&gt;&lt;pages&gt;1719-25&lt;/pages&gt;&lt;volume&gt;26&lt;/volume&gt;&lt;number&gt;11&lt;/number&gt;&lt;edition&gt;2012/03/13&lt;/edition&gt;&lt;keywords&gt;&lt;keyword&gt;Adult&lt;/keyword&gt;&lt;keyword&gt;Antirheumatic Agents/*therapeutic use&lt;/keyword&gt;&lt;keyword&gt;Arthritis, Rheumatoid/*drug therapy&lt;/keyword&gt;&lt;keyword&gt;Curcumin/adverse effects/*therapeutic use&lt;/keyword&gt;&lt;keyword&gt;Diclofenac/therapeutic use&lt;/keyword&gt;&lt;keyword&gt;Drug Therapy, Combination&lt;/keyword&gt;&lt;keyword&gt;Endpoint Determination&lt;/keyword&gt;&lt;keyword&gt;Female&lt;/keyword&gt;&lt;keyword&gt;Humans&lt;/keyword&gt;&lt;keyword&gt;Male&lt;/keyword&gt;&lt;keyword&gt;Middle Aged&lt;/keyword&gt;&lt;keyword&gt;Pilot Projects&lt;/keyword&gt;&lt;keyword&gt;Single-Blind Method&lt;/keyword&gt;&lt;/keywords&gt;&lt;dates&gt;&lt;year&gt;2012&lt;/year&gt;&lt;pub-dates&gt;&lt;date&gt;Nov&lt;/date&gt;&lt;/pub-dates&gt;&lt;/dates&gt;&lt;isbn&gt;0951-418x&lt;/isbn&gt;&lt;accession-num&gt;22407780&lt;/accession-num&gt;&lt;urls&gt;&lt;/urls&gt;&lt;electronic-resource-num&gt;10.1002/ptr.4639&lt;/electronic-resource-num&gt;&lt;remote-database-provider&gt;NLM&lt;/remote-database-provider&gt;&lt;language&gt;eng&lt;/language&gt;&lt;/record&gt;&lt;/Cite&gt;&lt;/EndNote&gt;</w:instrText>
            </w:r>
            <w:r w:rsidR="002D0D3B">
              <w:rPr>
                <w:rFonts w:cstheme="minorHAnsi"/>
              </w:rPr>
              <w:fldChar w:fldCharType="separate"/>
            </w:r>
            <w:r w:rsidR="002D0D3B">
              <w:rPr>
                <w:rFonts w:cstheme="minorHAnsi"/>
                <w:noProof/>
              </w:rPr>
              <w:t>(Chandran &amp; Goel, 2012)</w:t>
            </w:r>
            <w:r w:rsidR="002D0D3B">
              <w:rPr>
                <w:rFonts w:cstheme="minorHAnsi"/>
              </w:rPr>
              <w:fldChar w:fldCharType="end"/>
            </w:r>
            <w:r w:rsidR="009C77E9">
              <w:rPr>
                <w:rFonts w:cstheme="minorHAnsi"/>
              </w:rPr>
              <w:t>.</w:t>
            </w:r>
            <w:r w:rsidR="002D0D3B">
              <w:rPr>
                <w:rFonts w:cstheme="minorHAnsi"/>
              </w:rPr>
              <w:t xml:space="preserve"> Further </w:t>
            </w:r>
            <w:proofErr w:type="gramStart"/>
            <w:r w:rsidR="002D0D3B">
              <w:rPr>
                <w:rFonts w:cstheme="minorHAnsi"/>
              </w:rPr>
              <w:t>large scale</w:t>
            </w:r>
            <w:proofErr w:type="gramEnd"/>
            <w:r w:rsidR="002D0D3B">
              <w:rPr>
                <w:rFonts w:cstheme="minorHAnsi"/>
              </w:rPr>
              <w:t xml:space="preserve"> human trials are needed to confirm these effects and to clarify</w:t>
            </w:r>
            <w:r w:rsidR="009C77E9">
              <w:rPr>
                <w:rFonts w:cstheme="minorHAnsi"/>
              </w:rPr>
              <w:t xml:space="preserve"> the</w:t>
            </w:r>
            <w:r w:rsidR="002D0D3B">
              <w:rPr>
                <w:rFonts w:cstheme="minorHAnsi"/>
              </w:rPr>
              <w:t xml:space="preserve"> effective dose either from supplements or food sources.</w:t>
            </w:r>
          </w:p>
          <w:p w14:paraId="02306551" w14:textId="77777777" w:rsidR="00107541" w:rsidRDefault="00107541" w:rsidP="00FF352B">
            <w:pPr>
              <w:spacing w:line="360" w:lineRule="auto"/>
              <w:rPr>
                <w:rFonts w:cstheme="minorHAnsi"/>
              </w:rPr>
            </w:pPr>
          </w:p>
          <w:p w14:paraId="725D8411" w14:textId="7B0D7E86" w:rsidR="007A7F66" w:rsidRDefault="00AB02E5" w:rsidP="007A7F66">
            <w:pPr>
              <w:spacing w:line="360" w:lineRule="auto"/>
              <w:rPr>
                <w:rFonts w:cstheme="minorHAnsi"/>
              </w:rPr>
            </w:pPr>
            <w:proofErr w:type="spellStart"/>
            <w:r>
              <w:rPr>
                <w:rFonts w:cstheme="minorHAnsi"/>
              </w:rPr>
              <w:t>Gelatin</w:t>
            </w:r>
            <w:proofErr w:type="spellEnd"/>
            <w:r>
              <w:rPr>
                <w:rFonts w:cstheme="minorHAnsi"/>
              </w:rPr>
              <w:t xml:space="preserve"> contains amino acids similar to those found in collagen, which</w:t>
            </w:r>
            <w:r w:rsidR="009F5986">
              <w:rPr>
                <w:rFonts w:cstheme="minorHAnsi"/>
              </w:rPr>
              <w:t xml:space="preserve"> is important for joint health</w:t>
            </w:r>
            <w:r>
              <w:rPr>
                <w:rFonts w:cstheme="minorHAnsi"/>
              </w:rPr>
              <w:t xml:space="preserve"> (including </w:t>
            </w:r>
            <w:r w:rsidRPr="00AB02E5">
              <w:rPr>
                <w:rFonts w:cstheme="minorHAnsi"/>
              </w:rPr>
              <w:t>tendons, ligaments, bones and cartilage</w:t>
            </w:r>
            <w:r>
              <w:rPr>
                <w:rFonts w:cstheme="minorHAnsi"/>
              </w:rPr>
              <w:t>). S</w:t>
            </w:r>
            <w:r w:rsidR="009F5986">
              <w:rPr>
                <w:rFonts w:cstheme="minorHAnsi"/>
              </w:rPr>
              <w:t xml:space="preserve">upplementation with </w:t>
            </w:r>
            <w:proofErr w:type="spellStart"/>
            <w:r w:rsidR="009F5986">
              <w:rPr>
                <w:rFonts w:cstheme="minorHAnsi"/>
              </w:rPr>
              <w:t>gelatin</w:t>
            </w:r>
            <w:proofErr w:type="spellEnd"/>
            <w:r w:rsidR="009F5986">
              <w:rPr>
                <w:rFonts w:cstheme="minorHAnsi"/>
              </w:rPr>
              <w:t xml:space="preserve"> has been shown to improve collagen synthesis suggesting a possible role </w:t>
            </w:r>
            <w:r w:rsidR="009F5986" w:rsidRPr="001152EA">
              <w:rPr>
                <w:rFonts w:cstheme="minorHAnsi"/>
              </w:rPr>
              <w:t xml:space="preserve">in </w:t>
            </w:r>
            <w:r w:rsidRPr="001152EA">
              <w:rPr>
                <w:rFonts w:cstheme="minorHAnsi"/>
              </w:rPr>
              <w:t xml:space="preserve">injury </w:t>
            </w:r>
            <w:r w:rsidR="009F5986" w:rsidRPr="001152EA">
              <w:rPr>
                <w:rFonts w:cstheme="minorHAnsi"/>
              </w:rPr>
              <w:t>prevent</w:t>
            </w:r>
            <w:r>
              <w:rPr>
                <w:rFonts w:cstheme="minorHAnsi"/>
              </w:rPr>
              <w:t>ion</w:t>
            </w:r>
            <w:r w:rsidR="009F5986" w:rsidRPr="001152EA">
              <w:rPr>
                <w:rFonts w:cstheme="minorHAnsi"/>
              </w:rPr>
              <w:t xml:space="preserve"> and tissue repair</w:t>
            </w:r>
            <w:r w:rsidR="009F5986">
              <w:rPr>
                <w:rFonts w:cstheme="minorHAnsi"/>
              </w:rPr>
              <w:t xml:space="preserve">. In a small study of eight healthy males, supplementation with 15 g </w:t>
            </w:r>
            <w:proofErr w:type="spellStart"/>
            <w:r w:rsidR="009F5986">
              <w:rPr>
                <w:rFonts w:cstheme="minorHAnsi"/>
              </w:rPr>
              <w:t>gelatin</w:t>
            </w:r>
            <w:proofErr w:type="spellEnd"/>
            <w:r w:rsidR="009F5986">
              <w:rPr>
                <w:rFonts w:cstheme="minorHAnsi"/>
              </w:rPr>
              <w:t xml:space="preserve"> </w:t>
            </w:r>
            <w:r>
              <w:rPr>
                <w:rFonts w:cstheme="minorHAnsi"/>
              </w:rPr>
              <w:t xml:space="preserve">in a drink containing vitamin C (50 mg) </w:t>
            </w:r>
            <w:r w:rsidR="007A7F66">
              <w:rPr>
                <w:rFonts w:cstheme="minorHAnsi"/>
              </w:rPr>
              <w:t>double</w:t>
            </w:r>
            <w:r w:rsidR="004B50C4">
              <w:rPr>
                <w:rFonts w:cstheme="minorHAnsi"/>
              </w:rPr>
              <w:t>d</w:t>
            </w:r>
            <w:r w:rsidR="007A7F66">
              <w:rPr>
                <w:rFonts w:cstheme="minorHAnsi"/>
              </w:rPr>
              <w:t xml:space="preserve"> the rate of collagen synthesis </w:t>
            </w:r>
            <w:r w:rsidR="004B50C4">
              <w:rPr>
                <w:rFonts w:cstheme="minorHAnsi"/>
              </w:rPr>
              <w:t xml:space="preserve">from a 6-minute skipping session </w:t>
            </w:r>
            <w:r w:rsidR="007A7F66">
              <w:rPr>
                <w:rFonts w:cstheme="minorHAnsi"/>
              </w:rPr>
              <w:t>one hour after consumption</w:t>
            </w:r>
            <w:r w:rsidR="009F5986">
              <w:rPr>
                <w:rFonts w:cstheme="minorHAnsi"/>
              </w:rPr>
              <w:t xml:space="preserve"> </w:t>
            </w:r>
            <w:r w:rsidR="007A7F66">
              <w:rPr>
                <w:rFonts w:cstheme="minorHAnsi"/>
              </w:rPr>
              <w:fldChar w:fldCharType="begin"/>
            </w:r>
            <w:r w:rsidR="007A7F66">
              <w:rPr>
                <w:rFonts w:cstheme="minorHAnsi"/>
              </w:rPr>
              <w:instrText xml:space="preserve"> ADDIN EN.CITE &lt;EndNote&gt;&lt;Cite&gt;&lt;Author&gt;Shaw&lt;/Author&gt;&lt;Year&gt;2016&lt;/Year&gt;&lt;RecNum&gt;789&lt;/RecNum&gt;&lt;DisplayText&gt;(Shaw, Ross, Lee-Barthel, Baar, &amp;amp; Wang, 2016)&lt;/DisplayText&gt;&lt;record&gt;&lt;rec-number&gt;789&lt;/rec-number&gt;&lt;foreign-keys&gt;&lt;key app="EN" db-id="az2xzesxmx5w9ve509wxf9wn55t2ps2spw9t" timestamp="1549240965"&gt;789&lt;/key&gt;&lt;/foreign-keys&gt;&lt;ref-type name="Journal Article"&gt;17&lt;/ref-type&gt;&lt;contributors&gt;&lt;authors&gt;&lt;author&gt;Shaw, Gregory&lt;/author&gt;&lt;author&gt;Ross, Megan LR&lt;/author&gt;&lt;author&gt;Lee-Barthel, Ann&lt;/author&gt;&lt;author&gt;Baar, Keith&lt;/author&gt;&lt;author&gt;Wang, Bing&lt;/author&gt;&lt;/authors&gt;&lt;/contributors&gt;&lt;titles&gt;&lt;title&gt;Vitamin C–enriched gelatin supplementation before intermittent activity augments collagen synthesis&lt;/title&gt;&lt;secondary-title&gt;The American Journal of Clinical Nutrition&lt;/secondary-title&gt;&lt;/titles&gt;&lt;periodical&gt;&lt;full-title&gt;The American Journal of Clinical Nutrition&lt;/full-title&gt;&lt;/periodical&gt;&lt;pages&gt;136-143&lt;/pages&gt;&lt;volume&gt;105&lt;/volume&gt;&lt;number&gt;1&lt;/number&gt;&lt;dates&gt;&lt;year&gt;2016&lt;/year&gt;&lt;/dates&gt;&lt;isbn&gt;0002-9165&lt;/isbn&gt;&lt;urls&gt;&lt;related-urls&gt;&lt;url&gt;https://dx.doi.org/10.3945/ajcn.116.138594&lt;/url&gt;&lt;/related-urls&gt;&lt;/urls&gt;&lt;electronic-resource-num&gt;10.3945/ajcn.116.138594&lt;/electronic-resource-num&gt;&lt;access-date&gt;2/4/2019&lt;/access-date&gt;&lt;/record&gt;&lt;/Cite&gt;&lt;/EndNote&gt;</w:instrText>
            </w:r>
            <w:r w:rsidR="007A7F66">
              <w:rPr>
                <w:rFonts w:cstheme="minorHAnsi"/>
              </w:rPr>
              <w:fldChar w:fldCharType="separate"/>
            </w:r>
            <w:r w:rsidR="007A7F66">
              <w:rPr>
                <w:rFonts w:cstheme="minorHAnsi"/>
                <w:noProof/>
              </w:rPr>
              <w:t>(Shaw, Ross, Lee-Barthel, Baar, &amp; Wang, 2016)</w:t>
            </w:r>
            <w:r w:rsidR="007A7F66">
              <w:rPr>
                <w:rFonts w:cstheme="minorHAnsi"/>
              </w:rPr>
              <w:fldChar w:fldCharType="end"/>
            </w:r>
            <w:r w:rsidR="009C77E9">
              <w:rPr>
                <w:rFonts w:cstheme="minorHAnsi"/>
              </w:rPr>
              <w:t>.</w:t>
            </w:r>
            <w:r w:rsidR="007A7F66">
              <w:rPr>
                <w:rFonts w:cstheme="minorHAnsi"/>
              </w:rPr>
              <w:t xml:space="preserve"> Earlier studies had also reported </w:t>
            </w:r>
            <w:r w:rsidR="007A7F66" w:rsidRPr="007A7F66">
              <w:rPr>
                <w:rFonts w:cstheme="minorHAnsi"/>
              </w:rPr>
              <w:t xml:space="preserve">that consuming 10 g collagen hydrolysate/d </w:t>
            </w:r>
            <w:r w:rsidR="007A7F66">
              <w:rPr>
                <w:rFonts w:cstheme="minorHAnsi"/>
              </w:rPr>
              <w:t xml:space="preserve">(derived from </w:t>
            </w:r>
            <w:proofErr w:type="spellStart"/>
            <w:r w:rsidR="007A7F66">
              <w:rPr>
                <w:rFonts w:cstheme="minorHAnsi"/>
              </w:rPr>
              <w:t>gelatin</w:t>
            </w:r>
            <w:proofErr w:type="spellEnd"/>
            <w:r w:rsidR="007A7F66">
              <w:rPr>
                <w:rFonts w:cstheme="minorHAnsi"/>
              </w:rPr>
              <w:t>) increased</w:t>
            </w:r>
            <w:r w:rsidR="007A7F66" w:rsidRPr="007A7F66">
              <w:rPr>
                <w:rFonts w:cstheme="minorHAnsi"/>
              </w:rPr>
              <w:t xml:space="preserve"> collagen within the knee</w:t>
            </w:r>
            <w:r w:rsidR="007A7F66">
              <w:rPr>
                <w:rFonts w:cstheme="minorHAnsi"/>
              </w:rPr>
              <w:t xml:space="preserve">, with </w:t>
            </w:r>
            <w:r w:rsidR="002B455D">
              <w:rPr>
                <w:rFonts w:cstheme="minorHAnsi"/>
              </w:rPr>
              <w:t>an</w:t>
            </w:r>
            <w:r w:rsidR="007A7F66">
              <w:rPr>
                <w:rFonts w:cstheme="minorHAnsi"/>
              </w:rPr>
              <w:t>other stud</w:t>
            </w:r>
            <w:r w:rsidR="002B455D">
              <w:rPr>
                <w:rFonts w:cstheme="minorHAnsi"/>
              </w:rPr>
              <w:t>y</w:t>
            </w:r>
            <w:r w:rsidR="007A7F66">
              <w:rPr>
                <w:rFonts w:cstheme="minorHAnsi"/>
              </w:rPr>
              <w:t xml:space="preserve"> show</w:t>
            </w:r>
            <w:r w:rsidR="009C77E9">
              <w:rPr>
                <w:rFonts w:cstheme="minorHAnsi"/>
              </w:rPr>
              <w:t>ing</w:t>
            </w:r>
            <w:r w:rsidR="007A7F66">
              <w:rPr>
                <w:rFonts w:cstheme="minorHAnsi"/>
              </w:rPr>
              <w:t xml:space="preserve"> a reduction in pain </w:t>
            </w:r>
            <w:r w:rsidR="007A7F66">
              <w:rPr>
                <w:rFonts w:cstheme="minorHAnsi"/>
              </w:rPr>
              <w:fldChar w:fldCharType="begin">
                <w:fldData xml:space="preserve">PEVuZE5vdGU+PENpdGU+PEF1dGhvcj5NY0FsaW5kb248L0F1dGhvcj48WWVhcj4yMDExPC9ZZWFy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</w:fldData>
              </w:fldChar>
            </w:r>
            <w:r w:rsidR="007A7F66">
              <w:rPr>
                <w:rFonts w:cstheme="minorHAnsi"/>
              </w:rPr>
              <w:instrText xml:space="preserve"> ADDIN EN.CITE </w:instrText>
            </w:r>
            <w:r w:rsidR="007A7F66">
              <w:rPr>
                <w:rFonts w:cstheme="minorHAnsi"/>
              </w:rPr>
              <w:fldChar w:fldCharType="begin">
                <w:fldData xml:space="preserve">PEVuZE5vdGU+PENpdGU+PEF1dGhvcj5NY0FsaW5kb248L0F1dGhvcj48WWVhcj4yMDExPC9ZZWFy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</w:fldData>
              </w:fldChar>
            </w:r>
            <w:r w:rsidR="007A7F66">
              <w:rPr>
                <w:rFonts w:cstheme="minorHAnsi"/>
              </w:rPr>
              <w:instrText xml:space="preserve"> ADDIN EN.CITE.DATA </w:instrText>
            </w:r>
            <w:r w:rsidR="007A7F66">
              <w:rPr>
                <w:rFonts w:cstheme="minorHAnsi"/>
              </w:rPr>
            </w:r>
            <w:r w:rsidR="007A7F66">
              <w:rPr>
                <w:rFonts w:cstheme="minorHAnsi"/>
              </w:rPr>
              <w:fldChar w:fldCharType="end"/>
            </w:r>
            <w:r w:rsidR="007A7F66">
              <w:rPr>
                <w:rFonts w:cstheme="minorHAnsi"/>
              </w:rPr>
            </w:r>
            <w:r w:rsidR="007A7F66">
              <w:rPr>
                <w:rFonts w:cstheme="minorHAnsi"/>
              </w:rPr>
              <w:fldChar w:fldCharType="separate"/>
            </w:r>
            <w:r w:rsidR="007A7F66">
              <w:rPr>
                <w:rFonts w:cstheme="minorHAnsi"/>
                <w:noProof/>
              </w:rPr>
              <w:t>(Clark et al., 2008; McAlindon et al., 2011)</w:t>
            </w:r>
            <w:r w:rsidR="007A7F66">
              <w:rPr>
                <w:rFonts w:cstheme="minorHAnsi"/>
              </w:rPr>
              <w:fldChar w:fldCharType="end"/>
            </w:r>
            <w:r w:rsidR="009C77E9">
              <w:rPr>
                <w:rFonts w:cstheme="minorHAnsi"/>
              </w:rPr>
              <w:t>.</w:t>
            </w:r>
          </w:p>
          <w:p w14:paraId="72528607" w14:textId="77777777" w:rsidR="00107541" w:rsidRDefault="00107541" w:rsidP="007A7F66">
            <w:pPr>
              <w:spacing w:line="360" w:lineRule="auto"/>
              <w:rPr>
                <w:rFonts w:cstheme="minorHAnsi"/>
              </w:rPr>
            </w:pPr>
          </w:p>
          <w:p w14:paraId="553F10EA" w14:textId="62ECA7DD" w:rsidR="000B2C12" w:rsidRDefault="007A7F66" w:rsidP="007A7F66">
            <w:pPr>
              <w:spacing w:line="360" w:lineRule="auto"/>
              <w:rPr>
                <w:rFonts w:cstheme="minorHAnsi"/>
              </w:rPr>
            </w:pPr>
            <w:r>
              <w:rPr>
                <w:rFonts w:cstheme="minorHAnsi"/>
              </w:rPr>
              <w:t xml:space="preserve">This recipe could easily be served with vitamin C rich fruits as an accompaniment. </w:t>
            </w:r>
            <w:r w:rsidR="004B50C4">
              <w:rPr>
                <w:rFonts w:cstheme="minorHAnsi"/>
              </w:rPr>
              <w:t xml:space="preserve">The study authors recommended consuming </w:t>
            </w:r>
            <w:proofErr w:type="spellStart"/>
            <w:r w:rsidR="004B50C4">
              <w:rPr>
                <w:rFonts w:cstheme="minorHAnsi"/>
              </w:rPr>
              <w:t>gelatin</w:t>
            </w:r>
            <w:proofErr w:type="spellEnd"/>
            <w:r w:rsidR="004B50C4">
              <w:rPr>
                <w:rFonts w:cstheme="minorHAnsi"/>
              </w:rPr>
              <w:t xml:space="preserve"> an hour before exercise. </w:t>
            </w:r>
            <w:r>
              <w:rPr>
                <w:rFonts w:cstheme="minorHAnsi"/>
              </w:rPr>
              <w:t xml:space="preserve">Although the amounts </w:t>
            </w:r>
            <w:r w:rsidR="004B50C4">
              <w:rPr>
                <w:rFonts w:cstheme="minorHAnsi"/>
              </w:rPr>
              <w:t xml:space="preserve">in the recipe </w:t>
            </w:r>
            <w:r>
              <w:rPr>
                <w:rFonts w:cstheme="minorHAnsi"/>
              </w:rPr>
              <w:t xml:space="preserve">are smaller than those reported in the trials </w:t>
            </w:r>
            <w:r w:rsidR="004B50C4">
              <w:rPr>
                <w:rFonts w:cstheme="minorHAnsi"/>
              </w:rPr>
              <w:t>the increase in circulating amino acids (</w:t>
            </w:r>
            <w:r w:rsidR="004B50C4" w:rsidRPr="001152EA">
              <w:rPr>
                <w:rFonts w:cstheme="minorHAnsi"/>
              </w:rPr>
              <w:t>glycine, proline, hydroxyproline, and hydroxylysine</w:t>
            </w:r>
            <w:r w:rsidR="004B50C4">
              <w:rPr>
                <w:rFonts w:cstheme="minorHAnsi"/>
              </w:rPr>
              <w:t xml:space="preserve">) </w:t>
            </w:r>
            <w:r w:rsidR="004B50C4">
              <w:rPr>
                <w:rFonts w:cstheme="minorHAnsi"/>
              </w:rPr>
              <w:fldChar w:fldCharType="begin"/>
            </w:r>
            <w:r w:rsidR="004B50C4">
              <w:rPr>
                <w:rFonts w:cstheme="minorHAnsi"/>
              </w:rPr>
              <w:instrText xml:space="preserve"> ADDIN EN.CITE &lt;EndNote&gt;&lt;Cite&gt;&lt;Author&gt;Shaw&lt;/Author&gt;&lt;Year&gt;2016&lt;/Year&gt;&lt;RecNum&gt;789&lt;/RecNum&gt;&lt;DisplayText&gt;(Shaw et al., 2016)&lt;/DisplayText&gt;&lt;record&gt;&lt;rec-number&gt;789&lt;/rec-number&gt;&lt;foreign-keys&gt;&lt;key app="EN" db-id="az2xzesxmx5w9ve509wxf9wn55t2ps2spw9t" timestamp="1549240965"&gt;789&lt;/key&gt;&lt;/foreign-keys&gt;&lt;ref-type name="Journal Article"&gt;17&lt;/ref-type&gt;&lt;contributors&gt;&lt;authors&gt;&lt;author&gt;Shaw, Gregory&lt;/author&gt;&lt;author&gt;Ross, Megan LR&lt;/author&gt;&lt;author&gt;Lee-Barthel, Ann&lt;/author&gt;&lt;author&gt;Baar, Keith&lt;/author&gt;&lt;author&gt;Wang, Bing&lt;/author&gt;&lt;/authors&gt;&lt;/contributors&gt;&lt;titles&gt;&lt;title&gt;Vitamin C–enriched gelatin supplementation before intermittent activity augments collagen synthesis&lt;/title&gt;&lt;secondary-title&gt;The American Journal of Clinical Nutrition&lt;/secondary-title&gt;&lt;/titles&gt;&lt;periodical&gt;&lt;full-title&gt;The American Journal of Clinical Nutrition&lt;/full-title&gt;&lt;/periodical&gt;&lt;pages&gt;136-143&lt;/pages&gt;&lt;volume&gt;105&lt;/volume&gt;&lt;number&gt;1&lt;/number&gt;&lt;dates&gt;&lt;year&gt;2016&lt;/year&gt;&lt;/dates&gt;&lt;isbn&gt;0002-9165&lt;/isbn&gt;&lt;urls&gt;&lt;related-urls&gt;&lt;url&gt;https://dx.doi.org/10.3945/ajcn.116.138594&lt;/url&gt;&lt;/related-urls&gt;&lt;/urls&gt;&lt;electronic-resource-num&gt;10.3945/ajcn.116.138594&lt;/electronic-resource-num&gt;&lt;access-date&gt;2/4/2019&lt;/access-date&gt;&lt;/record&gt;&lt;/Cite&gt;&lt;/EndNote&gt;</w:instrText>
            </w:r>
            <w:r w:rsidR="004B50C4">
              <w:rPr>
                <w:rFonts w:cstheme="minorHAnsi"/>
              </w:rPr>
              <w:fldChar w:fldCharType="separate"/>
            </w:r>
            <w:r w:rsidR="004B50C4">
              <w:rPr>
                <w:rFonts w:cstheme="minorHAnsi"/>
                <w:noProof/>
              </w:rPr>
              <w:t>(Shaw et al., 2016)</w:t>
            </w:r>
            <w:r w:rsidR="004B50C4">
              <w:rPr>
                <w:rFonts w:cstheme="minorHAnsi"/>
              </w:rPr>
              <w:fldChar w:fldCharType="end"/>
            </w:r>
            <w:r w:rsidR="004B50C4">
              <w:rPr>
                <w:rFonts w:cstheme="minorHAnsi"/>
              </w:rPr>
              <w:t xml:space="preserve"> at lower doses may still provide some benefit.</w:t>
            </w:r>
          </w:p>
          <w:p w14:paraId="2BF0A3BA" w14:textId="77777777" w:rsidR="00107541" w:rsidRDefault="00107541" w:rsidP="007A7F66">
            <w:pPr>
              <w:spacing w:line="360" w:lineRule="auto"/>
              <w:rPr>
                <w:rFonts w:cstheme="minorHAnsi"/>
              </w:rPr>
            </w:pPr>
          </w:p>
          <w:p w14:paraId="2955B76D" w14:textId="3FAAF7EF" w:rsidR="004B50C4" w:rsidRPr="00252D83" w:rsidRDefault="004B50C4" w:rsidP="007A7F66">
            <w:pPr>
              <w:spacing w:line="360" w:lineRule="auto"/>
              <w:rPr>
                <w:rFonts w:cstheme="minorHAnsi"/>
              </w:rPr>
            </w:pPr>
            <w:r w:rsidRPr="00FA2BE8">
              <w:rPr>
                <w:rFonts w:cstheme="minorHAnsi"/>
                <w:i/>
              </w:rPr>
              <w:t xml:space="preserve">Word count: </w:t>
            </w:r>
            <w:r>
              <w:rPr>
                <w:rFonts w:cstheme="minorHAnsi"/>
                <w:i/>
              </w:rPr>
              <w:t>280</w:t>
            </w:r>
            <w:r w:rsidRPr="00FA2BE8">
              <w:rPr>
                <w:rFonts w:cstheme="minorHAnsi"/>
                <w:i/>
              </w:rPr>
              <w:t xml:space="preserve"> words</w:t>
            </w:r>
            <w:r w:rsidR="006361E6">
              <w:rPr>
                <w:rFonts w:cstheme="minorHAnsi"/>
                <w:i/>
              </w:rPr>
              <w:t xml:space="preserve"> </w:t>
            </w:r>
            <w:r w:rsidR="006361E6" w:rsidRPr="00764E0B">
              <w:rPr>
                <w:rFonts w:cstheme="minorHAnsi"/>
                <w:i/>
              </w:rPr>
              <w:t>(not including references)</w:t>
            </w:r>
          </w:p>
        </w:tc>
      </w:tr>
      <w:tr w:rsidR="00252D83" w:rsidRPr="00252D83" w14:paraId="69507E4B" w14:textId="77777777" w:rsidTr="00252D83">
        <w:tc>
          <w:tcPr>
            <w:tcW w:w="9016" w:type="dxa"/>
          </w:tcPr>
          <w:p w14:paraId="1D0BD0A8" w14:textId="77777777" w:rsidR="00252D83" w:rsidRPr="00252D83" w:rsidRDefault="00252D83" w:rsidP="00252D83">
            <w:pPr>
              <w:pStyle w:val="Heading2"/>
              <w:outlineLvl w:val="1"/>
              <w:rPr>
                <w:b/>
                <w:color w:val="767171" w:themeColor="background2" w:themeShade="80"/>
              </w:rPr>
            </w:pPr>
            <w:r w:rsidRPr="00252D83">
              <w:rPr>
                <w:b/>
                <w:color w:val="767171" w:themeColor="background2" w:themeShade="80"/>
              </w:rPr>
              <w:lastRenderedPageBreak/>
              <w:t>Claim 2</w:t>
            </w:r>
          </w:p>
        </w:tc>
      </w:tr>
      <w:tr w:rsidR="00252D83" w:rsidRPr="00252D83" w14:paraId="608B9302" w14:textId="77777777" w:rsidTr="00D419A2">
        <w:tc>
          <w:tcPr>
            <w:tcW w:w="9016" w:type="dxa"/>
          </w:tcPr>
          <w:p w14:paraId="4BA0528C" w14:textId="624B1883" w:rsidR="00252D83" w:rsidRPr="00252D83" w:rsidRDefault="002445E1" w:rsidP="002445E1">
            <w:pPr>
              <w:spacing w:line="360" w:lineRule="auto"/>
              <w:rPr>
                <w:rFonts w:cstheme="minorHAnsi"/>
                <w:i/>
                <w:color w:val="767171" w:themeColor="background2" w:themeShade="80"/>
              </w:rPr>
            </w:pPr>
            <w:r w:rsidRPr="002445E1">
              <w:rPr>
                <w:rFonts w:cstheme="minorHAnsi"/>
                <w:i/>
                <w:color w:val="767171" w:themeColor="background2" w:themeShade="80"/>
              </w:rPr>
              <w:t>Where possible organic ingredients</w:t>
            </w:r>
            <w:r>
              <w:rPr>
                <w:rFonts w:cstheme="minorHAnsi"/>
                <w:i/>
                <w:color w:val="767171" w:themeColor="background2" w:themeShade="80"/>
              </w:rPr>
              <w:t xml:space="preserve"> </w:t>
            </w:r>
            <w:r w:rsidRPr="002445E1">
              <w:rPr>
                <w:rFonts w:cstheme="minorHAnsi"/>
                <w:i/>
                <w:color w:val="767171" w:themeColor="background2" w:themeShade="80"/>
              </w:rPr>
              <w:t>should be used to avoid exposure to</w:t>
            </w:r>
            <w:r>
              <w:rPr>
                <w:rFonts w:cstheme="minorHAnsi"/>
                <w:i/>
                <w:color w:val="767171" w:themeColor="background2" w:themeShade="80"/>
              </w:rPr>
              <w:t xml:space="preserve"> </w:t>
            </w:r>
            <w:r w:rsidRPr="002445E1">
              <w:rPr>
                <w:rFonts w:cstheme="minorHAnsi"/>
                <w:i/>
                <w:color w:val="767171" w:themeColor="background2" w:themeShade="80"/>
              </w:rPr>
              <w:t>agricultural chemicals.</w:t>
            </w:r>
          </w:p>
        </w:tc>
      </w:tr>
      <w:tr w:rsidR="00252D83" w:rsidRPr="00252D83" w14:paraId="631BFC52" w14:textId="77777777" w:rsidTr="00252D83">
        <w:tc>
          <w:tcPr>
            <w:tcW w:w="9016" w:type="dxa"/>
          </w:tcPr>
          <w:p w14:paraId="5EF0AA3D" w14:textId="4FBBE0E0" w:rsidR="0052264C" w:rsidRDefault="00E34FAB" w:rsidP="001932EF">
            <w:pPr>
              <w:spacing w:line="360" w:lineRule="auto"/>
              <w:rPr>
                <w:rFonts w:cstheme="minorHAnsi"/>
              </w:rPr>
            </w:pPr>
            <w:r>
              <w:rPr>
                <w:rFonts w:cstheme="minorHAnsi"/>
              </w:rPr>
              <w:t xml:space="preserve">Every step in the journey from paddock to plate to person may affect a </w:t>
            </w:r>
            <w:r w:rsidR="00AB6697">
              <w:rPr>
                <w:rFonts w:cstheme="minorHAnsi"/>
              </w:rPr>
              <w:t>food’s</w:t>
            </w:r>
            <w:r>
              <w:rPr>
                <w:rFonts w:cstheme="minorHAnsi"/>
              </w:rPr>
              <w:t xml:space="preserve"> nutrient value and therapeutic potential </w:t>
            </w:r>
            <w:r>
              <w:rPr>
                <w:rFonts w:cstheme="minorHAnsi"/>
              </w:rPr>
              <w:fldChar w:fldCharType="begin"/>
            </w:r>
            <w:r>
              <w:rPr>
                <w:rFonts w:cstheme="minorHAnsi"/>
              </w:rPr>
              <w:instrText xml:space="preserve"> ADDIN EN.CITE &lt;EndNote&gt;&lt;Cite&gt;&lt;Author&gt;Braun&lt;/Author&gt;&lt;Year&gt;2015&lt;/Year&gt;&lt;RecNum&gt;777&lt;/RecNum&gt;&lt;DisplayText&gt;(Braun &amp;amp; Cohen, 2015a)&lt;/DisplayText&gt;&lt;record&gt;&lt;rec-number&gt;777&lt;/rec-number&gt;&lt;foreign-keys&gt;&lt;key app="EN" db-id="az2xzesxmx5w9ve509wxf9wn55t2ps2spw9t" timestamp="1548735003"&gt;777&lt;/key&gt;&lt;/foreign-keys&gt;&lt;ref-type name="Electronic Book Section"&gt;60&lt;/ref-type&gt;&lt;contributors&gt;&lt;authors&gt;&lt;author&gt;L Braun&lt;/author&gt;&lt;author&gt;M Cohen&lt;/author&gt;&lt;/authors&gt;&lt;/contributors&gt;&lt;titles&gt;&lt;title&gt;Introduction to Food as Medicine&lt;/title&gt;&lt;secondary-title&gt;Herbs &amp;amp; natural supplements: an evidence based guide (4th Edition)&lt;/secondary-title&gt;&lt;/titles&gt;&lt;pages&gt;54-77&lt;/pages&gt;&lt;volume&gt;1&lt;/volume&gt;&lt;dates&gt;&lt;year&gt;2015&lt;/year&gt;&lt;/dates&gt;&lt;pub-location&gt;Australia&lt;/pub-location&gt;&lt;publisher&gt;Elsevier&lt;/publisher&gt;&lt;urls&gt;&lt;/urls&gt;&lt;/record&gt;&lt;/Cite&gt;&lt;/EndNote&gt;</w:instrText>
            </w:r>
            <w:r>
              <w:rPr>
                <w:rFonts w:cstheme="minorHAnsi"/>
              </w:rPr>
              <w:fldChar w:fldCharType="separate"/>
            </w:r>
            <w:r>
              <w:rPr>
                <w:rFonts w:cstheme="minorHAnsi"/>
                <w:noProof/>
              </w:rPr>
              <w:t>(Braun &amp; Cohen, 2015a)</w:t>
            </w:r>
            <w:r>
              <w:rPr>
                <w:rFonts w:cstheme="minorHAnsi"/>
              </w:rPr>
              <w:fldChar w:fldCharType="end"/>
            </w:r>
            <w:r>
              <w:rPr>
                <w:rFonts w:cstheme="minorHAnsi"/>
              </w:rPr>
              <w:t xml:space="preserve">. </w:t>
            </w:r>
            <w:r w:rsidR="0052264C">
              <w:rPr>
                <w:rFonts w:cstheme="minorHAnsi"/>
              </w:rPr>
              <w:t xml:space="preserve">Pesticides </w:t>
            </w:r>
            <w:r w:rsidR="000B16C5">
              <w:rPr>
                <w:rFonts w:cstheme="minorHAnsi"/>
              </w:rPr>
              <w:t xml:space="preserve">for instance, have been associated </w:t>
            </w:r>
            <w:r w:rsidR="00AB6697">
              <w:rPr>
                <w:rFonts w:cstheme="minorHAnsi"/>
              </w:rPr>
              <w:t xml:space="preserve">with the development of some cancers, as well as genotoxic, </w:t>
            </w:r>
            <w:proofErr w:type="spellStart"/>
            <w:r w:rsidR="00AB6697">
              <w:rPr>
                <w:rFonts w:cstheme="minorHAnsi"/>
              </w:rPr>
              <w:t>immunotoxic</w:t>
            </w:r>
            <w:proofErr w:type="spellEnd"/>
            <w:r w:rsidR="00AB6697">
              <w:rPr>
                <w:rFonts w:cstheme="minorHAnsi"/>
              </w:rPr>
              <w:t>, neurotoxic, psychiatric, dermatological and reproductive effects.</w:t>
            </w:r>
          </w:p>
          <w:p w14:paraId="4532864B" w14:textId="77777777" w:rsidR="0052264C" w:rsidRDefault="0052264C" w:rsidP="001932EF">
            <w:pPr>
              <w:spacing w:line="360" w:lineRule="auto"/>
              <w:rPr>
                <w:rFonts w:cstheme="minorHAnsi"/>
              </w:rPr>
            </w:pPr>
          </w:p>
          <w:p w14:paraId="1921AA9F" w14:textId="51BFC698" w:rsidR="001932EF" w:rsidRPr="00E34FAB" w:rsidRDefault="00E34FAB" w:rsidP="001932EF">
            <w:pPr>
              <w:spacing w:line="360" w:lineRule="auto"/>
              <w:rPr>
                <w:rFonts w:cstheme="minorHAnsi"/>
              </w:rPr>
            </w:pPr>
            <w:r>
              <w:rPr>
                <w:rFonts w:cstheme="minorHAnsi"/>
              </w:rPr>
              <w:t xml:space="preserve">One way of minimising </w:t>
            </w:r>
            <w:r w:rsidR="001932EF">
              <w:rPr>
                <w:rFonts w:cstheme="minorHAnsi"/>
              </w:rPr>
              <w:t>exposure to deleterious factors is by choosing organic ingredients where possible. Australian Standards</w:t>
            </w:r>
            <w:r w:rsidR="001932EF" w:rsidRPr="00E34FAB">
              <w:rPr>
                <w:rFonts w:cstheme="minorHAnsi"/>
              </w:rPr>
              <w:t xml:space="preserve"> describe </w:t>
            </w:r>
            <w:r w:rsidR="001932EF">
              <w:rPr>
                <w:rFonts w:cstheme="minorHAnsi"/>
              </w:rPr>
              <w:t>‘</w:t>
            </w:r>
            <w:r w:rsidR="001932EF" w:rsidRPr="00E34FAB">
              <w:rPr>
                <w:rFonts w:cstheme="minorHAnsi"/>
              </w:rPr>
              <w:t>organic</w:t>
            </w:r>
            <w:r w:rsidR="001932EF">
              <w:rPr>
                <w:rFonts w:cstheme="minorHAnsi"/>
              </w:rPr>
              <w:t>’</w:t>
            </w:r>
            <w:r w:rsidR="001932EF" w:rsidRPr="00E34FAB">
              <w:rPr>
                <w:rFonts w:cstheme="minorHAnsi"/>
              </w:rPr>
              <w:t xml:space="preserve"> as: </w:t>
            </w:r>
          </w:p>
          <w:p w14:paraId="3B9B61BD" w14:textId="77777777" w:rsidR="001932EF" w:rsidRDefault="001932EF" w:rsidP="001932EF">
            <w:pPr>
              <w:spacing w:line="360" w:lineRule="auto"/>
              <w:ind w:left="596"/>
              <w:rPr>
                <w:rFonts w:cstheme="minorHAnsi"/>
              </w:rPr>
            </w:pPr>
            <w:r w:rsidRPr="00E34FAB">
              <w:rPr>
                <w:rFonts w:cstheme="minorHAnsi"/>
              </w:rPr>
              <w:t>“the application of practices that emphasise: the use of renewable resources; the conservation of energy, soil and water; recognition of livestock welfare needs; and environmental maintenance and enhancement; while producing optimum quantities of produce without the use of artificial fertiliser or synthetic chemicals.”</w:t>
            </w:r>
            <w:r>
              <w:rPr>
                <w:rFonts w:cstheme="minorHAnsi"/>
              </w:rPr>
              <w:fldChar w:fldCharType="begin"/>
            </w:r>
            <w:r>
              <w:rPr>
                <w:rFonts w:cstheme="minorHAnsi"/>
              </w:rPr>
              <w:instrText xml:space="preserve"> ADDIN EN.CITE &lt;EndNote&gt;&lt;Cite&gt;&lt;Author&gt;AQIS&lt;/Author&gt;&lt;Year&gt;2016&lt;/Year&gt;&lt;RecNum&gt;701&lt;/RecNum&gt;&lt;DisplayText&gt;(AQIS, 2016)&lt;/DisplayText&gt;&lt;record&gt;&lt;rec-number&gt;701&lt;/rec-number&gt;&lt;foreign-keys&gt;&lt;key app="EN" db-id="az2xzesxmx5w9ve509wxf9wn55t2ps2spw9t" timestamp="1393735856"&gt;701&lt;/key&gt;&lt;/foreign-keys&gt;&lt;ref-type name="Government Document"&gt;46&lt;/ref-type&gt;&lt;contributors&gt;&lt;authors&gt;&lt;author&gt;AQIS&lt;/author&gt;&lt;/authors&gt;&lt;/contributors&gt;&lt;titles&gt;&lt;title&gt;National Standard for Organic and Bio-Dynamic Produce—Edition 3.7 September 2016&lt;/title&gt;&lt;/titles&gt;&lt;dates&gt;&lt;year&gt;2016&lt;/year&gt;&lt;/dates&gt;&lt;publisher&gt;Australian Quarantine &amp;amp; Inspection Service&lt;/publisher&gt;&lt;urls&gt;&lt;related-urls&gt;&lt;url&gt;http://www.agriculture.gov.au/export/food/organic-bio-dynamic/operators&lt;/url&gt;&lt;/related-urls&gt;&lt;/urls&gt;&lt;/record&gt;&lt;/Cite&gt;&lt;/EndNote&gt;</w:instrText>
            </w:r>
            <w:r>
              <w:rPr>
                <w:rFonts w:cstheme="minorHAnsi"/>
              </w:rPr>
              <w:fldChar w:fldCharType="separate"/>
            </w:r>
            <w:r>
              <w:rPr>
                <w:rFonts w:cstheme="minorHAnsi"/>
                <w:noProof/>
              </w:rPr>
              <w:t>(AQIS, 2016)</w:t>
            </w:r>
            <w:r>
              <w:rPr>
                <w:rFonts w:cstheme="minorHAnsi"/>
              </w:rPr>
              <w:fldChar w:fldCharType="end"/>
            </w:r>
          </w:p>
          <w:p w14:paraId="4F57D563" w14:textId="77777777" w:rsidR="00E34FAB" w:rsidRDefault="00E34FAB" w:rsidP="001932EF">
            <w:pPr>
              <w:spacing w:line="360" w:lineRule="auto"/>
              <w:rPr>
                <w:rFonts w:cstheme="minorHAnsi"/>
              </w:rPr>
            </w:pPr>
            <w:r w:rsidRPr="00E34FAB">
              <w:rPr>
                <w:rFonts w:cstheme="minorHAnsi"/>
              </w:rPr>
              <w:t xml:space="preserve">Organic production excludes the use of synthetic </w:t>
            </w:r>
            <w:r>
              <w:rPr>
                <w:rFonts w:cstheme="minorHAnsi"/>
              </w:rPr>
              <w:t xml:space="preserve">pesticides, </w:t>
            </w:r>
            <w:r w:rsidRPr="00E34FAB">
              <w:rPr>
                <w:rFonts w:cstheme="minorHAnsi"/>
              </w:rPr>
              <w:t>fertilisers, veterinary medicines, hormones, genetically modified organisms (GMOs), food additives and irradiation which are practices commonly used in conventional production.</w:t>
            </w:r>
            <w:r w:rsidR="001932EF">
              <w:rPr>
                <w:rFonts w:cstheme="minorHAnsi"/>
              </w:rPr>
              <w:t xml:space="preserve"> </w:t>
            </w:r>
          </w:p>
          <w:p w14:paraId="1DDBF27D" w14:textId="77777777" w:rsidR="001932EF" w:rsidRDefault="001932EF" w:rsidP="001932EF">
            <w:pPr>
              <w:spacing w:line="360" w:lineRule="auto"/>
              <w:rPr>
                <w:rFonts w:cstheme="minorHAnsi"/>
              </w:rPr>
            </w:pPr>
          </w:p>
          <w:p w14:paraId="00915950" w14:textId="428FBF86" w:rsidR="001932EF" w:rsidRPr="00252D83" w:rsidRDefault="001932EF" w:rsidP="001932EF">
            <w:pPr>
              <w:spacing w:line="360" w:lineRule="auto"/>
              <w:rPr>
                <w:rFonts w:cstheme="minorHAnsi"/>
              </w:rPr>
            </w:pPr>
            <w:r w:rsidRPr="00FA2BE8">
              <w:rPr>
                <w:rFonts w:cstheme="minorHAnsi"/>
                <w:i/>
              </w:rPr>
              <w:t xml:space="preserve">Word count: </w:t>
            </w:r>
            <w:r>
              <w:rPr>
                <w:rFonts w:cstheme="minorHAnsi"/>
                <w:i/>
              </w:rPr>
              <w:t>1</w:t>
            </w:r>
            <w:r w:rsidR="00AB6697">
              <w:rPr>
                <w:rFonts w:cstheme="minorHAnsi"/>
                <w:i/>
              </w:rPr>
              <w:t>38</w:t>
            </w:r>
            <w:r w:rsidRPr="00FA2BE8">
              <w:rPr>
                <w:rFonts w:cstheme="minorHAnsi"/>
                <w:i/>
              </w:rPr>
              <w:t xml:space="preserve"> words</w:t>
            </w:r>
            <w:r w:rsidR="006361E6" w:rsidRPr="00764E0B">
              <w:rPr>
                <w:rFonts w:cstheme="minorHAnsi"/>
                <w:i/>
              </w:rPr>
              <w:t xml:space="preserve"> (not including references)</w:t>
            </w:r>
          </w:p>
        </w:tc>
      </w:tr>
      <w:tr w:rsidR="00252D83" w:rsidRPr="00252D83" w14:paraId="3D1F42BA" w14:textId="77777777" w:rsidTr="00252D83">
        <w:tc>
          <w:tcPr>
            <w:tcW w:w="9016" w:type="dxa"/>
          </w:tcPr>
          <w:p w14:paraId="6EA4A372" w14:textId="77777777" w:rsidR="00252D83" w:rsidRPr="00252D83" w:rsidRDefault="00252D83" w:rsidP="00252D83">
            <w:pPr>
              <w:pStyle w:val="Heading2"/>
              <w:outlineLvl w:val="1"/>
              <w:rPr>
                <w:b/>
                <w:color w:val="767171" w:themeColor="background2" w:themeShade="80"/>
              </w:rPr>
            </w:pPr>
            <w:r w:rsidRPr="00252D83">
              <w:rPr>
                <w:b/>
                <w:color w:val="767171" w:themeColor="background2" w:themeShade="80"/>
              </w:rPr>
              <w:t>Claim 3</w:t>
            </w:r>
          </w:p>
        </w:tc>
      </w:tr>
      <w:tr w:rsidR="00252D83" w:rsidRPr="00252D83" w14:paraId="528EA13B" w14:textId="77777777" w:rsidTr="00252D83">
        <w:tc>
          <w:tcPr>
            <w:tcW w:w="9016" w:type="dxa"/>
          </w:tcPr>
          <w:p w14:paraId="734FAC37" w14:textId="5CE557DB" w:rsidR="00252D83" w:rsidRPr="00252D83" w:rsidRDefault="002445E1" w:rsidP="002445E1">
            <w:pPr>
              <w:spacing w:line="360" w:lineRule="auto"/>
              <w:rPr>
                <w:rFonts w:cstheme="minorHAnsi"/>
                <w:color w:val="767171" w:themeColor="background2" w:themeShade="80"/>
              </w:rPr>
            </w:pPr>
            <w:r w:rsidRPr="002445E1">
              <w:rPr>
                <w:rFonts w:cstheme="minorHAnsi"/>
                <w:i/>
                <w:color w:val="767171" w:themeColor="background2" w:themeShade="80"/>
              </w:rPr>
              <w:t>Good source of Vitamin B12, riboflavin</w:t>
            </w:r>
            <w:r>
              <w:rPr>
                <w:rFonts w:cstheme="minorHAnsi"/>
                <w:i/>
                <w:color w:val="767171" w:themeColor="background2" w:themeShade="80"/>
              </w:rPr>
              <w:t xml:space="preserve"> </w:t>
            </w:r>
            <w:r w:rsidRPr="002445E1">
              <w:rPr>
                <w:rFonts w:cstheme="minorHAnsi"/>
                <w:i/>
                <w:color w:val="767171" w:themeColor="background2" w:themeShade="80"/>
              </w:rPr>
              <w:t>(B2), iodine, calcium, protein and</w:t>
            </w:r>
            <w:r>
              <w:rPr>
                <w:rFonts w:cstheme="minorHAnsi"/>
                <w:i/>
                <w:color w:val="767171" w:themeColor="background2" w:themeShade="80"/>
              </w:rPr>
              <w:t xml:space="preserve"> </w:t>
            </w:r>
            <w:r w:rsidRPr="002445E1">
              <w:rPr>
                <w:rFonts w:cstheme="minorHAnsi"/>
                <w:i/>
                <w:color w:val="767171" w:themeColor="background2" w:themeShade="80"/>
              </w:rPr>
              <w:t>curcumin.</w:t>
            </w:r>
          </w:p>
        </w:tc>
      </w:tr>
      <w:tr w:rsidR="00252D83" w:rsidRPr="00252D83" w14:paraId="1ED86A92" w14:textId="77777777" w:rsidTr="00252D83">
        <w:tc>
          <w:tcPr>
            <w:tcW w:w="9016" w:type="dxa"/>
          </w:tcPr>
          <w:p w14:paraId="49AA4E91" w14:textId="234683CD" w:rsidR="00182481" w:rsidRDefault="00182481" w:rsidP="00557CC5">
            <w:pPr>
              <w:spacing w:line="360" w:lineRule="auto"/>
            </w:pPr>
            <w:r>
              <w:rPr>
                <w:rFonts w:cstheme="minorHAnsi"/>
              </w:rPr>
              <w:t>The Nutrition Panel Calculator</w:t>
            </w:r>
            <w:r w:rsidR="00893BAE">
              <w:rPr>
                <w:rFonts w:cstheme="minorHAnsi"/>
              </w:rPr>
              <w:t xml:space="preserve"> </w:t>
            </w:r>
            <w:r w:rsidR="00893BAE">
              <w:rPr>
                <w:rFonts w:cstheme="minorHAnsi"/>
              </w:rPr>
              <w:fldChar w:fldCharType="begin"/>
            </w:r>
            <w:r w:rsidR="00893BAE">
              <w:rPr>
                <w:rFonts w:cstheme="minorHAnsi"/>
              </w:rPr>
              <w:instrText xml:space="preserve"> ADDIN EN.CITE &lt;EndNote&gt;&lt;Cite&gt;&lt;Author&gt;Food Standards Australia New Zealand&lt;/Author&gt;&lt;Year&gt;2019&lt;/Year&gt;&lt;RecNum&gt;778&lt;/RecNum&gt;&lt;DisplayText&gt;(Food Standards Australia New Zealand, 2019)&lt;/DisplayText&gt;&lt;record&gt;&lt;rec-number&gt;778&lt;/rec-number&gt;&lt;foreign-keys&gt;&lt;key app="EN" db-id="az2xzesxmx5w9ve509wxf9wn55t2ps2spw9t" timestamp="1548735759"&gt;778&lt;/key&gt;&lt;/foreign-keys&gt;&lt;ref-type name="Web Page"&gt;12&lt;/ref-type&gt;&lt;contributors&gt;&lt;authors&gt;&lt;author&gt;Food Standards Australia New Zealand,&lt;/author&gt;&lt;/authors&gt;&lt;/contributors&gt;&lt;titles&gt;&lt;title&gt;Nutrition Panel Calculator&lt;/title&gt;&lt;/titles&gt;&lt;volume&gt;2019&lt;/volume&gt;&lt;number&gt;29 Jan&lt;/number&gt;&lt;dates&gt;&lt;year&gt;2019&lt;/year&gt;&lt;/dates&gt;&lt;urls&gt;&lt;related-urls&gt;&lt;url&gt;http://www.foodstandards.gov.au/industry/npc/Pages/Nutrition-Panel-Calculator-introduction.aspx&lt;/url&gt;&lt;/related-urls&gt;&lt;/urls&gt;&lt;/record&gt;&lt;/Cite&gt;&lt;/EndNote&gt;</w:instrText>
            </w:r>
            <w:r w:rsidR="00893BAE">
              <w:rPr>
                <w:rFonts w:cstheme="minorHAnsi"/>
              </w:rPr>
              <w:fldChar w:fldCharType="separate"/>
            </w:r>
            <w:r w:rsidR="00893BAE">
              <w:rPr>
                <w:rFonts w:cstheme="minorHAnsi"/>
                <w:noProof/>
              </w:rPr>
              <w:t>(Food Standards Australia New Zealand, 2019)</w:t>
            </w:r>
            <w:r w:rsidR="00893BAE">
              <w:rPr>
                <w:rFonts w:cstheme="minorHAnsi"/>
              </w:rPr>
              <w:fldChar w:fldCharType="end"/>
            </w:r>
            <w:r w:rsidR="00893BAE">
              <w:rPr>
                <w:rFonts w:cstheme="minorHAnsi"/>
              </w:rPr>
              <w:t xml:space="preserve"> </w:t>
            </w:r>
            <w:r>
              <w:rPr>
                <w:rFonts w:cstheme="minorHAnsi"/>
              </w:rPr>
              <w:t xml:space="preserve">was used to create </w:t>
            </w:r>
            <w:r w:rsidR="000A1549">
              <w:rPr>
                <w:rFonts w:cstheme="minorHAnsi"/>
              </w:rPr>
              <w:t>a</w:t>
            </w:r>
            <w:r>
              <w:rPr>
                <w:rFonts w:cstheme="minorHAnsi"/>
              </w:rPr>
              <w:t xml:space="preserve"> ‘Nutrition Information’ panel for the recipe page. The amounts included were based on making four serves. </w:t>
            </w:r>
            <w:r>
              <w:t xml:space="preserve">As the whole recipe </w:t>
            </w:r>
            <w:r w:rsidR="000A1549">
              <w:t>wa</w:t>
            </w:r>
            <w:r>
              <w:t>s ~620grams</w:t>
            </w:r>
            <w:r w:rsidR="00893BAE">
              <w:t>,</w:t>
            </w:r>
            <w:r>
              <w:t xml:space="preserve"> each serve </w:t>
            </w:r>
            <w:r w:rsidR="000A1549">
              <w:t>wa</w:t>
            </w:r>
            <w:r>
              <w:t>s 155 grams</w:t>
            </w:r>
            <w:r w:rsidR="00804C6A">
              <w:t xml:space="preserve"> </w:t>
            </w:r>
            <w:r w:rsidR="00804C6A">
              <w:rPr>
                <w:rFonts w:cstheme="minorHAnsi"/>
              </w:rPr>
              <w:t>(Appendix A)</w:t>
            </w:r>
            <w:r>
              <w:t xml:space="preserve">. </w:t>
            </w:r>
          </w:p>
          <w:p w14:paraId="633B0D5D" w14:textId="77777777" w:rsidR="00764E0B" w:rsidRDefault="00764E0B" w:rsidP="00557CC5">
            <w:pPr>
              <w:spacing w:line="360" w:lineRule="auto"/>
            </w:pPr>
          </w:p>
          <w:p w14:paraId="7FA394AC" w14:textId="4F84D730" w:rsidR="00804C6A" w:rsidRDefault="00893BAE" w:rsidP="00557CC5">
            <w:pPr>
              <w:spacing w:line="360" w:lineRule="auto"/>
              <w:rPr>
                <w:rFonts w:cstheme="minorHAnsi"/>
              </w:rPr>
            </w:pPr>
            <w:r>
              <w:rPr>
                <w:rFonts w:cstheme="minorHAnsi"/>
              </w:rPr>
              <w:t>To calculate other nutrients I used</w:t>
            </w:r>
            <w:r w:rsidR="0053216B">
              <w:rPr>
                <w:rFonts w:cstheme="minorHAnsi"/>
              </w:rPr>
              <w:t xml:space="preserve"> the</w:t>
            </w:r>
            <w:r>
              <w:rPr>
                <w:rFonts w:cstheme="minorHAnsi"/>
              </w:rPr>
              <w:t xml:space="preserve"> </w:t>
            </w:r>
            <w:proofErr w:type="spellStart"/>
            <w:r>
              <w:rPr>
                <w:rFonts w:cstheme="minorHAnsi"/>
              </w:rPr>
              <w:t>FoodWorks</w:t>
            </w:r>
            <w:proofErr w:type="spellEnd"/>
            <w:r>
              <w:rPr>
                <w:rFonts w:cstheme="minorHAnsi"/>
              </w:rPr>
              <w:t xml:space="preserve"> </w:t>
            </w:r>
            <w:r w:rsidR="0053216B">
              <w:rPr>
                <w:rFonts w:cstheme="minorHAnsi"/>
              </w:rPr>
              <w:t xml:space="preserve">database </w:t>
            </w:r>
            <w:r w:rsidR="0053216B">
              <w:rPr>
                <w:rFonts w:cstheme="minorHAnsi"/>
              </w:rPr>
              <w:fldChar w:fldCharType="begin"/>
            </w:r>
            <w:r w:rsidR="00F6761E">
              <w:rPr>
                <w:rFonts w:cstheme="minorHAnsi"/>
              </w:rPr>
              <w:instrText xml:space="preserve"> ADDIN EN.CITE &lt;EndNote&gt;&lt;Cite&gt;&lt;Author&gt;Xyris software&lt;/Author&gt;&lt;Year&gt;2019&lt;/Year&gt;&lt;RecNum&gt;779&lt;/RecNum&gt;&lt;DisplayText&gt;(Xyris software, 2019)&lt;/DisplayText&gt;&lt;record&gt;&lt;rec-number&gt;779&lt;/rec-number&gt;&lt;foreign-keys&gt;&lt;key app="EN" db-id="az2xzesxmx5w9ve509wxf9wn55t2ps2spw9t" timestamp="1548736762"&gt;779&lt;/key&gt;&lt;/foreign-keys&gt;&lt;ref-type name="Online Database"&gt;45&lt;/ref-type&gt;&lt;contributors&gt;&lt;authors&gt;&lt;author&gt;Xyris software,&lt;/author&gt;&lt;/authors&gt;&lt;/contributors&gt;&lt;titles&gt;&lt;title&gt;FoodWorks Professional 9&lt;/title&gt;&lt;/titles&gt;&lt;dates&gt;&lt;year&gt;2019&lt;/year&gt;&lt;pub-dates&gt;&lt;date&gt;21 Jan&lt;/date&gt;&lt;/pub-dates&gt;&lt;/dates&gt;&lt;urls&gt;&lt;related-urls&gt;&lt;url&gt;https://xyris.com.au/free-trial/&lt;/url&gt;&lt;/related-urls&gt;&lt;/urls&gt;&lt;/record&gt;&lt;/Cite&gt;&lt;/EndNote&gt;</w:instrText>
            </w:r>
            <w:r w:rsidR="0053216B">
              <w:rPr>
                <w:rFonts w:cstheme="minorHAnsi"/>
              </w:rPr>
              <w:fldChar w:fldCharType="separate"/>
            </w:r>
            <w:r w:rsidR="0053216B">
              <w:rPr>
                <w:rFonts w:cstheme="minorHAnsi"/>
                <w:noProof/>
              </w:rPr>
              <w:t>(Xyris software, 2019)</w:t>
            </w:r>
            <w:r w:rsidR="0053216B">
              <w:rPr>
                <w:rFonts w:cstheme="minorHAnsi"/>
              </w:rPr>
              <w:fldChar w:fldCharType="end"/>
            </w:r>
            <w:r w:rsidR="000A1549">
              <w:rPr>
                <w:rFonts w:cstheme="minorHAnsi"/>
              </w:rPr>
              <w:t xml:space="preserve">, </w:t>
            </w:r>
            <w:r w:rsidR="000A1549" w:rsidRPr="000A1549">
              <w:rPr>
                <w:rFonts w:cstheme="minorHAnsi"/>
              </w:rPr>
              <w:t xml:space="preserve">a nutritional database that utilises Australian data </w:t>
            </w:r>
            <w:r w:rsidR="00764E0B">
              <w:rPr>
                <w:rFonts w:cstheme="minorHAnsi"/>
              </w:rPr>
              <w:t>for</w:t>
            </w:r>
            <w:r w:rsidR="000A1549" w:rsidRPr="000A1549">
              <w:rPr>
                <w:rFonts w:cstheme="minorHAnsi"/>
              </w:rPr>
              <w:t xml:space="preserve"> nutrient values in various foods</w:t>
            </w:r>
            <w:r w:rsidR="0053216B">
              <w:rPr>
                <w:rFonts w:cstheme="minorHAnsi"/>
              </w:rPr>
              <w:t>. This provided a list of all major nutrients by quantity and I used the ‘override’ function to calculate the amounts per serve (i.e. 155 grams)</w:t>
            </w:r>
            <w:r w:rsidR="00804C6A">
              <w:rPr>
                <w:rFonts w:cstheme="minorHAnsi"/>
              </w:rPr>
              <w:t xml:space="preserve"> (Appendix B)</w:t>
            </w:r>
            <w:r w:rsidR="0053216B">
              <w:rPr>
                <w:rFonts w:cstheme="minorHAnsi"/>
              </w:rPr>
              <w:t xml:space="preserve">. </w:t>
            </w:r>
          </w:p>
          <w:p w14:paraId="06DE8FFD" w14:textId="77777777" w:rsidR="00764E0B" w:rsidRDefault="00764E0B" w:rsidP="00557CC5">
            <w:pPr>
              <w:spacing w:line="360" w:lineRule="auto"/>
              <w:rPr>
                <w:rFonts w:cstheme="minorHAnsi"/>
              </w:rPr>
            </w:pPr>
          </w:p>
          <w:p w14:paraId="16980A9B" w14:textId="3640206F" w:rsidR="000A1549" w:rsidRDefault="00F6761E" w:rsidP="00557CC5">
            <w:pPr>
              <w:spacing w:line="360" w:lineRule="auto"/>
              <w:rPr>
                <w:rFonts w:cstheme="minorHAnsi"/>
              </w:rPr>
            </w:pPr>
            <w:r>
              <w:rPr>
                <w:rFonts w:cstheme="minorHAnsi"/>
              </w:rPr>
              <w:t xml:space="preserve">I then created a spreadsheet </w:t>
            </w:r>
            <w:r w:rsidR="00804C6A">
              <w:rPr>
                <w:rFonts w:cstheme="minorHAnsi"/>
              </w:rPr>
              <w:t>which confirmed that a serve of the recipe provided good amounts of the recommended daily intake (RDI) for the following nutrients: Vitamin B12 (32%), riboflavin (24%), iodine (19%), calcium (15%) and protein (15%)</w:t>
            </w:r>
            <w:r w:rsidR="000A1549">
              <w:rPr>
                <w:rFonts w:cstheme="minorHAnsi"/>
              </w:rPr>
              <w:t xml:space="preserve"> (Appendix C)</w:t>
            </w:r>
            <w:r w:rsidR="00804C6A">
              <w:rPr>
                <w:rFonts w:cstheme="minorHAnsi"/>
              </w:rPr>
              <w:t xml:space="preserve">. </w:t>
            </w:r>
          </w:p>
          <w:p w14:paraId="55290D8D" w14:textId="77777777" w:rsidR="00764E0B" w:rsidRDefault="00764E0B" w:rsidP="00557CC5">
            <w:pPr>
              <w:spacing w:line="360" w:lineRule="auto"/>
              <w:rPr>
                <w:rFonts w:cstheme="minorHAnsi"/>
              </w:rPr>
            </w:pPr>
          </w:p>
          <w:p w14:paraId="2DF6DAD0" w14:textId="423BEA65" w:rsidR="00893BAE" w:rsidRDefault="00804C6A" w:rsidP="000A1549">
            <w:pPr>
              <w:spacing w:line="360" w:lineRule="auto"/>
              <w:rPr>
                <w:rFonts w:cstheme="minorHAnsi"/>
              </w:rPr>
            </w:pPr>
            <w:r>
              <w:rPr>
                <w:rFonts w:cstheme="minorHAnsi"/>
              </w:rPr>
              <w:t xml:space="preserve">These calculations were created </w:t>
            </w:r>
            <w:r w:rsidR="00F6761E">
              <w:rPr>
                <w:rFonts w:cstheme="minorHAnsi"/>
              </w:rPr>
              <w:t xml:space="preserve">using </w:t>
            </w:r>
            <w:r w:rsidR="0053216B">
              <w:rPr>
                <w:rFonts w:cstheme="minorHAnsi"/>
              </w:rPr>
              <w:t xml:space="preserve">the Australian Nutrient Reference Values </w:t>
            </w:r>
            <w:r w:rsidR="000A1549">
              <w:rPr>
                <w:rFonts w:cstheme="minorHAnsi"/>
              </w:rPr>
              <w:fldChar w:fldCharType="begin"/>
            </w:r>
            <w:r w:rsidR="000A1549">
              <w:rPr>
                <w:rFonts w:cstheme="minorHAnsi"/>
              </w:rPr>
              <w:instrText xml:space="preserve"> ADDIN EN.CITE &lt;EndNote&gt;&lt;Cite&gt;&lt;Author&gt;Eat for Health&lt;/Author&gt;&lt;Year&gt;2019&lt;/Year&gt;&lt;RecNum&gt;780&lt;/RecNum&gt;&lt;DisplayText&gt;(Eat for Health, 2019)&lt;/DisplayText&gt;&lt;record&gt;&lt;rec-number&gt;780&lt;/rec-number&gt;&lt;foreign-keys&gt;&lt;key app="EN" db-id="az2xzesxmx5w9ve509wxf9wn55t2ps2spw9t" timestamp="1548737253"&gt;780&lt;/key&gt;&lt;/foreign-keys&gt;&lt;ref-type name="Web Page"&gt;12&lt;/ref-type&gt;&lt;contributors&gt;&lt;authors&gt;&lt;author&gt;Eat for Health,&lt;/author&gt;&lt;/authors&gt;&lt;/contributors&gt;&lt;titles&gt;&lt;title&gt;Daily nutrient requirements calculator&lt;/title&gt;&lt;/titles&gt;&lt;number&gt;21 Jan&lt;/number&gt;&lt;dates&gt;&lt;year&gt;2019&lt;/year&gt;&lt;/dates&gt;&lt;urls&gt;&lt;related-urls&gt;&lt;url&gt;https://www.eatforhealth.gov.au/node/add/calculator-nutrients&lt;/url&gt;&lt;/related-urls&gt;&lt;/urls&gt;&lt;/record&gt;&lt;/Cite&gt;&lt;/EndNote&gt;</w:instrText>
            </w:r>
            <w:r w:rsidR="000A1549">
              <w:rPr>
                <w:rFonts w:cstheme="minorHAnsi"/>
              </w:rPr>
              <w:fldChar w:fldCharType="separate"/>
            </w:r>
            <w:r w:rsidR="000A1549">
              <w:rPr>
                <w:rFonts w:cstheme="minorHAnsi"/>
                <w:noProof/>
              </w:rPr>
              <w:t>(Eat for Health, 2019)</w:t>
            </w:r>
            <w:r w:rsidR="000A1549">
              <w:rPr>
                <w:rFonts w:cstheme="minorHAnsi"/>
              </w:rPr>
              <w:fldChar w:fldCharType="end"/>
            </w:r>
            <w:r w:rsidR="000A1549">
              <w:rPr>
                <w:rFonts w:cstheme="minorHAnsi"/>
              </w:rPr>
              <w:t xml:space="preserve"> </w:t>
            </w:r>
            <w:r>
              <w:rPr>
                <w:rFonts w:cstheme="minorHAnsi"/>
              </w:rPr>
              <w:t>for a 60 kg, moderately active, 30yo female</w:t>
            </w:r>
            <w:r w:rsidR="000A1549">
              <w:rPr>
                <w:rFonts w:cstheme="minorHAnsi"/>
              </w:rPr>
              <w:t xml:space="preserve"> </w:t>
            </w:r>
            <w:r w:rsidR="00F6761E">
              <w:rPr>
                <w:rFonts w:cstheme="minorHAnsi"/>
              </w:rPr>
              <w:t>(Appendix D)</w:t>
            </w:r>
            <w:r w:rsidR="000A1549">
              <w:rPr>
                <w:rFonts w:cstheme="minorHAnsi"/>
              </w:rPr>
              <w:t>.</w:t>
            </w:r>
          </w:p>
          <w:p w14:paraId="0F9BFE4F" w14:textId="77777777" w:rsidR="00764E0B" w:rsidRDefault="00764E0B" w:rsidP="000A1549">
            <w:pPr>
              <w:spacing w:line="360" w:lineRule="auto"/>
              <w:rPr>
                <w:rFonts w:cstheme="minorHAnsi"/>
              </w:rPr>
            </w:pPr>
          </w:p>
          <w:p w14:paraId="56CE407D" w14:textId="0B68C031" w:rsidR="002C08A5" w:rsidRDefault="002C08A5" w:rsidP="000A1549">
            <w:pPr>
              <w:spacing w:line="360" w:lineRule="auto"/>
              <w:rPr>
                <w:rFonts w:cstheme="minorHAnsi"/>
              </w:rPr>
            </w:pPr>
            <w:r>
              <w:rPr>
                <w:rFonts w:cstheme="minorHAnsi"/>
              </w:rPr>
              <w:t xml:space="preserve">Turmeric powder </w:t>
            </w:r>
            <w:r w:rsidR="00FD37D5">
              <w:rPr>
                <w:rFonts w:cstheme="minorHAnsi"/>
              </w:rPr>
              <w:t xml:space="preserve">usually contains approximately 3.14% curcumin </w:t>
            </w:r>
            <w:r w:rsidR="00FD37D5">
              <w:rPr>
                <w:rFonts w:cstheme="minorHAnsi"/>
              </w:rPr>
              <w:fldChar w:fldCharType="begin"/>
            </w:r>
            <w:r w:rsidR="00FD37D5">
              <w:rPr>
                <w:rFonts w:cstheme="minorHAnsi"/>
              </w:rPr>
              <w:instrText xml:space="preserve"> ADDIN EN.CITE &lt;EndNote&gt;&lt;Cite&gt;&lt;Author&gt;Tayyem&lt;/Author&gt;&lt;Year&gt;2006&lt;/Year&gt;&lt;RecNum&gt;781&lt;/RecNum&gt;&lt;DisplayText&gt;(Tayyem, Heath, Al-Delaimy, &amp;amp; Rock, 2006)&lt;/DisplayText&gt;&lt;record&gt;&lt;rec-number&gt;781&lt;/rec-number&gt;&lt;foreign-keys&gt;&lt;key app="EN" db-id="az2xzesxmx5w9ve509wxf9wn55t2ps2spw9t" timestamp="1548739545"&gt;781&lt;/key&gt;&lt;/foreign-keys&gt;&lt;ref-type name="Journal Article"&gt;17&lt;/ref-type&gt;&lt;contributors&gt;&lt;authors&gt;&lt;author&gt;Tayyem, R. F.&lt;/author&gt;&lt;author&gt;Heath, D. D.&lt;/author&gt;&lt;author&gt;Al-Delaimy, W. K.&lt;/author&gt;&lt;author&gt;Rock, C. L.&lt;/author&gt;&lt;/authors&gt;&lt;/contributors&gt;&lt;auth-address&gt;Clinical Nutrition and Dietetics Department, Allied Health Sciences Faculty, The Hashemite University, Jordan.&lt;/auth-address&gt;&lt;titles&gt;&lt;title&gt;Curcumin content of turmeric and curry powders&lt;/title&gt;&lt;secondary-title&gt;Nutr Cancer&lt;/secondary-title&gt;&lt;alt-title&gt;Nutrition and cancer&lt;/alt-title&gt;&lt;/titles&gt;&lt;periodical&gt;&lt;full-title&gt;Nutr Cancer&lt;/full-title&gt;&lt;abbr-1&gt;Nutrition and cancer&lt;/abbr-1&gt;&lt;/periodical&gt;&lt;alt-periodical&gt;&lt;full-title&gt;Nutr Cancer&lt;/full-title&gt;&lt;abbr-1&gt;Nutrition and cancer&lt;/abbr-1&gt;&lt;/alt-periodical&gt;&lt;pages&gt;126-31&lt;/pages&gt;&lt;volume&gt;55&lt;/volume&gt;&lt;number&gt;2&lt;/number&gt;&lt;edition&gt;2006/10/19&lt;/edition&gt;&lt;keywords&gt;&lt;keyword&gt;Animals&lt;/keyword&gt;&lt;keyword&gt;Antineoplastic Agents/*analysis&lt;/keyword&gt;&lt;keyword&gt;Curcuma/*chemistry&lt;/keyword&gt;&lt;keyword&gt;Curcumin/*analysis&lt;/keyword&gt;&lt;keyword&gt;Food Analysis&lt;/keyword&gt;&lt;keyword&gt;Humans&lt;/keyword&gt;&lt;keyword&gt;Murraya/*chemistry&lt;/keyword&gt;&lt;keyword&gt;Neoplasms/*prevention &amp;amp; control/therapy&lt;/keyword&gt;&lt;keyword&gt;Phytotherapy&lt;/keyword&gt;&lt;keyword&gt;Spices&lt;/keyword&gt;&lt;/keywords&gt;&lt;dates&gt;&lt;year&gt;2006&lt;/year&gt;&lt;/dates&gt;&lt;isbn&gt;0163-5581 (Print)&amp;#xD;0163-5581&lt;/isbn&gt;&lt;accession-num&gt;17044766&lt;/accession-num&gt;&lt;urls&gt;&lt;/urls&gt;&lt;electronic-resource-num&gt;10.1207/s15327914nc5502_2&lt;/electronic-resource-num&gt;&lt;remote-database-provider&gt;NLM&lt;/remote-database-provider&gt;&lt;language&gt;eng&lt;/language&gt;&lt;/record&gt;&lt;/Cite&gt;&lt;/EndNote&gt;</w:instrText>
            </w:r>
            <w:r w:rsidR="00FD37D5">
              <w:rPr>
                <w:rFonts w:cstheme="minorHAnsi"/>
              </w:rPr>
              <w:fldChar w:fldCharType="separate"/>
            </w:r>
            <w:r w:rsidR="00FD37D5">
              <w:rPr>
                <w:rFonts w:cstheme="minorHAnsi"/>
                <w:noProof/>
              </w:rPr>
              <w:t>(Tayyem, Heath, Al-Delaimy, &amp; Rock, 2006)</w:t>
            </w:r>
            <w:r w:rsidR="00FD37D5">
              <w:rPr>
                <w:rFonts w:cstheme="minorHAnsi"/>
              </w:rPr>
              <w:fldChar w:fldCharType="end"/>
            </w:r>
            <w:r w:rsidR="00FD37D5">
              <w:rPr>
                <w:rFonts w:cstheme="minorHAnsi"/>
              </w:rPr>
              <w:t xml:space="preserve">. </w:t>
            </w:r>
            <w:r w:rsidR="00042E5D">
              <w:rPr>
                <w:rFonts w:cstheme="minorHAnsi"/>
              </w:rPr>
              <w:t>So to ensure a therapeutic dose of curcumin (</w:t>
            </w:r>
            <w:r w:rsidR="002660FC">
              <w:rPr>
                <w:rFonts w:cstheme="minorHAnsi"/>
              </w:rPr>
              <w:t>3</w:t>
            </w:r>
            <w:r w:rsidR="000B2C12">
              <w:rPr>
                <w:rFonts w:cstheme="minorHAnsi"/>
              </w:rPr>
              <w:t>0</w:t>
            </w:r>
            <w:r w:rsidR="002660FC">
              <w:rPr>
                <w:rFonts w:cstheme="minorHAnsi"/>
              </w:rPr>
              <w:t>0</w:t>
            </w:r>
            <w:r w:rsidR="006D31EA">
              <w:rPr>
                <w:rFonts w:cstheme="minorHAnsi"/>
              </w:rPr>
              <w:t xml:space="preserve"> </w:t>
            </w:r>
            <w:r w:rsidR="002660FC">
              <w:rPr>
                <w:rFonts w:cstheme="minorHAnsi"/>
              </w:rPr>
              <w:t>- 1,500</w:t>
            </w:r>
            <w:r w:rsidR="00042E5D">
              <w:rPr>
                <w:rFonts w:cstheme="minorHAnsi"/>
              </w:rPr>
              <w:t>mg/ day)</w:t>
            </w:r>
            <w:r w:rsidR="002660FC">
              <w:rPr>
                <w:rFonts w:cstheme="minorHAnsi"/>
              </w:rPr>
              <w:t xml:space="preserve"> </w:t>
            </w:r>
            <w:r w:rsidR="002660FC">
              <w:rPr>
                <w:rFonts w:cstheme="minorHAnsi"/>
              </w:rPr>
              <w:fldChar w:fldCharType="begin"/>
            </w:r>
            <w:r w:rsidR="002660FC">
              <w:rPr>
                <w:rFonts w:cstheme="minorHAnsi"/>
              </w:rPr>
              <w:instrText xml:space="preserve"> ADDIN EN.CITE &lt;EndNote&gt;&lt;Cite&gt;&lt;Author&gt;Tabrizi&lt;/Author&gt;&lt;Year&gt;2018&lt;/Year&gt;&lt;RecNum&gt;782&lt;/RecNum&gt;&lt;DisplayText&gt;(Tabrizi et al., 2018)&lt;/DisplayText&gt;&lt;record&gt;&lt;rec-number&gt;782&lt;/rec-number&gt;&lt;foreign-keys&gt;&lt;key app="EN" db-id="az2xzesxmx5w9ve509wxf9wn55t2ps2spw9t" timestamp="1548741155"&gt;782&lt;/key&gt;&lt;/foreign-keys&gt;&lt;ref-type name="Journal Article"&gt;17&lt;/ref-type&gt;&lt;contributors&gt;&lt;authors&gt;&lt;author&gt;Tabrizi, Reza&lt;/author&gt;&lt;author&gt;Vakili, Sina&lt;/author&gt;&lt;author&gt;Akbari, Maryam&lt;/author&gt;&lt;author&gt;Mirhosseini, Naghmeh&lt;/author&gt;&lt;author&gt;Lankarani, Kamran B.&lt;/author&gt;&lt;author&gt;Rahimi, Maryam&lt;/author&gt;&lt;author&gt;Mobini, Moein&lt;/author&gt;&lt;author&gt;Jafarnejad, Sadegh&lt;/author&gt;&lt;author&gt;Vahedpoor, Zahra&lt;/author&gt;&lt;author&gt;Asemi, Zatollah&lt;/author&gt;&lt;/authors&gt;&lt;/contributors&gt;&lt;titles&gt;&lt;title&gt;The effects of curcumin-containing supplements on biomarkers of inflammation and oxidative stress: A systematic review and meta-analysis of randomized controlled trials&lt;/title&gt;&lt;secondary-title&gt;Phytotherapy Research&lt;/secondary-title&gt;&lt;/titles&gt;&lt;periodical&gt;&lt;full-title&gt;Phytotherapy Research&lt;/full-title&gt;&lt;/periodical&gt;&lt;pages&gt;1-10&lt;/pages&gt;&lt;dates&gt;&lt;year&gt;2018&lt;/year&gt;&lt;/dates&gt;&lt;urls&gt;&lt;related-urls&gt;&lt;url&gt;https://onlinelibrary.wiley.com/doi/abs/10.1002/ptr.6226&lt;/url&gt;&lt;/related-urls&gt;&lt;/urls&gt;&lt;electronic-resource-num&gt;doi:10.1002/ptr.6226&lt;/electronic-resource-num&gt;&lt;/record&gt;&lt;/Cite&gt;&lt;/EndNote&gt;</w:instrText>
            </w:r>
            <w:r w:rsidR="002660FC">
              <w:rPr>
                <w:rFonts w:cstheme="minorHAnsi"/>
              </w:rPr>
              <w:fldChar w:fldCharType="separate"/>
            </w:r>
            <w:r w:rsidR="002660FC">
              <w:rPr>
                <w:rFonts w:cstheme="minorHAnsi"/>
                <w:noProof/>
              </w:rPr>
              <w:t>(Tabrizi et al., 2018)</w:t>
            </w:r>
            <w:r w:rsidR="002660FC">
              <w:rPr>
                <w:rFonts w:cstheme="minorHAnsi"/>
              </w:rPr>
              <w:fldChar w:fldCharType="end"/>
            </w:r>
            <w:r w:rsidR="00042E5D">
              <w:rPr>
                <w:rFonts w:cstheme="minorHAnsi"/>
              </w:rPr>
              <w:t xml:space="preserve"> a </w:t>
            </w:r>
            <w:r w:rsidR="002660FC">
              <w:rPr>
                <w:rFonts w:cstheme="minorHAnsi"/>
              </w:rPr>
              <w:t xml:space="preserve">bio-active turmeric extract, standardised to 95% curcuminoids </w:t>
            </w:r>
            <w:r w:rsidR="006D31EA">
              <w:rPr>
                <w:rFonts w:cstheme="minorHAnsi"/>
              </w:rPr>
              <w:t xml:space="preserve">(e.g. Bio-Grape Nutraceuticals) </w:t>
            </w:r>
            <w:r w:rsidR="002660FC">
              <w:rPr>
                <w:rFonts w:cstheme="minorHAnsi"/>
              </w:rPr>
              <w:t>should be used as this will provide ~640mg per serve</w:t>
            </w:r>
            <w:r w:rsidR="00421695">
              <w:rPr>
                <w:rFonts w:cstheme="minorHAnsi"/>
              </w:rPr>
              <w:t xml:space="preserve"> (Appendix B)</w:t>
            </w:r>
            <w:r w:rsidR="002660FC">
              <w:rPr>
                <w:rFonts w:cstheme="minorHAnsi"/>
              </w:rPr>
              <w:t>.</w:t>
            </w:r>
            <w:r w:rsidR="00FD37D5">
              <w:rPr>
                <w:rFonts w:cstheme="minorHAnsi"/>
              </w:rPr>
              <w:t xml:space="preserve"> </w:t>
            </w:r>
          </w:p>
          <w:p w14:paraId="4CA1C74E" w14:textId="7567DB51" w:rsidR="00B3792D" w:rsidRDefault="00B3792D" w:rsidP="000A1549">
            <w:pPr>
              <w:spacing w:line="360" w:lineRule="auto"/>
              <w:rPr>
                <w:rFonts w:cstheme="minorHAnsi"/>
              </w:rPr>
            </w:pPr>
          </w:p>
          <w:p w14:paraId="2C55A66B" w14:textId="112276E0" w:rsidR="00B3792D" w:rsidRDefault="00CB7193" w:rsidP="000A1549">
            <w:pPr>
              <w:spacing w:line="360" w:lineRule="auto"/>
              <w:rPr>
                <w:rFonts w:cstheme="minorHAnsi"/>
              </w:rPr>
            </w:pPr>
            <w:r>
              <w:rPr>
                <w:rFonts w:cstheme="minorHAnsi"/>
              </w:rPr>
              <w:t xml:space="preserve">The inclusion of fat and </w:t>
            </w:r>
            <w:proofErr w:type="spellStart"/>
            <w:r>
              <w:rPr>
                <w:rFonts w:cstheme="minorHAnsi"/>
              </w:rPr>
              <w:t>piperine</w:t>
            </w:r>
            <w:proofErr w:type="spellEnd"/>
            <w:r w:rsidR="009516BB">
              <w:rPr>
                <w:rFonts w:cstheme="minorHAnsi"/>
              </w:rPr>
              <w:t>, and the heating of the recipe</w:t>
            </w:r>
            <w:r>
              <w:rPr>
                <w:rFonts w:cstheme="minorHAnsi"/>
              </w:rPr>
              <w:t xml:space="preserve"> </w:t>
            </w:r>
            <w:r w:rsidR="009516BB">
              <w:rPr>
                <w:rFonts w:cstheme="minorHAnsi"/>
              </w:rPr>
              <w:t xml:space="preserve">may </w:t>
            </w:r>
            <w:r>
              <w:rPr>
                <w:rFonts w:cstheme="minorHAnsi"/>
              </w:rPr>
              <w:t xml:space="preserve">help to improve the bioavailability of the </w:t>
            </w:r>
            <w:r w:rsidR="009516BB">
              <w:rPr>
                <w:rFonts w:cstheme="minorHAnsi"/>
              </w:rPr>
              <w:t xml:space="preserve">curcumin. </w:t>
            </w:r>
            <w:r w:rsidR="009516BB">
              <w:rPr>
                <w:rFonts w:cstheme="minorHAnsi"/>
              </w:rPr>
              <w:fldChar w:fldCharType="begin">
                <w:fldData xml:space="preserve">PEVuZE5vdGU+PENpdGU+PEF1dGhvcj5QcmFzYWQ8L0F1dGhvcj48WWVhcj4yMDE0PC9ZZWFyPjxS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</w:fldData>
              </w:fldChar>
            </w:r>
            <w:r w:rsidR="009516BB">
              <w:rPr>
                <w:rFonts w:cstheme="minorHAnsi"/>
              </w:rPr>
              <w:instrText xml:space="preserve"> ADDIN EN.CITE </w:instrText>
            </w:r>
            <w:r w:rsidR="009516BB">
              <w:rPr>
                <w:rFonts w:cstheme="minorHAnsi"/>
              </w:rPr>
              <w:fldChar w:fldCharType="begin">
                <w:fldData xml:space="preserve">PEVuZE5vdGU+PENpdGU+PEF1dGhvcj5QcmFzYWQ8L0F1dGhvcj48WWVhcj4yMDE0PC9ZZWFyPjxS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</w:fldData>
              </w:fldChar>
            </w:r>
            <w:r w:rsidR="009516BB">
              <w:rPr>
                <w:rFonts w:cstheme="minorHAnsi"/>
              </w:rPr>
              <w:instrText xml:space="preserve"> ADDIN EN.CITE.DATA </w:instrText>
            </w:r>
            <w:r w:rsidR="009516BB">
              <w:rPr>
                <w:rFonts w:cstheme="minorHAnsi"/>
              </w:rPr>
            </w:r>
            <w:r w:rsidR="009516BB">
              <w:rPr>
                <w:rFonts w:cstheme="minorHAnsi"/>
              </w:rPr>
              <w:fldChar w:fldCharType="end"/>
            </w:r>
            <w:r w:rsidR="009516BB">
              <w:rPr>
                <w:rFonts w:cstheme="minorHAnsi"/>
              </w:rPr>
            </w:r>
            <w:r w:rsidR="009516BB">
              <w:rPr>
                <w:rFonts w:cstheme="minorHAnsi"/>
              </w:rPr>
              <w:fldChar w:fldCharType="separate"/>
            </w:r>
            <w:r w:rsidR="009516BB">
              <w:rPr>
                <w:rFonts w:cstheme="minorHAnsi"/>
                <w:noProof/>
              </w:rPr>
              <w:t>(Kurien &amp; Scofield, 2009; Prasad, Tyagi, &amp; Aggarwal, 2014)</w:t>
            </w:r>
            <w:r w:rsidR="009516BB">
              <w:rPr>
                <w:rFonts w:cstheme="minorHAnsi"/>
              </w:rPr>
              <w:fldChar w:fldCharType="end"/>
            </w:r>
            <w:r w:rsidR="009516BB">
              <w:rPr>
                <w:rFonts w:cstheme="minorHAnsi"/>
              </w:rPr>
              <w:t xml:space="preserve"> </w:t>
            </w:r>
            <w:r w:rsidR="00B3792D">
              <w:rPr>
                <w:rFonts w:cstheme="minorHAnsi"/>
              </w:rPr>
              <w:t>As curcumin is fat-soluble it is better absorbed i</w:t>
            </w:r>
            <w:r w:rsidR="00673729">
              <w:rPr>
                <w:rFonts w:cstheme="minorHAnsi"/>
              </w:rPr>
              <w:t xml:space="preserve">f </w:t>
            </w:r>
            <w:r w:rsidR="00B3792D">
              <w:rPr>
                <w:rFonts w:cstheme="minorHAnsi"/>
              </w:rPr>
              <w:t>consumed with fat</w:t>
            </w:r>
            <w:r w:rsidR="00673729">
              <w:rPr>
                <w:rFonts w:cstheme="minorHAnsi"/>
              </w:rPr>
              <w:t xml:space="preserve">, in this case milk. The addition of black pepper, which contains </w:t>
            </w:r>
            <w:proofErr w:type="spellStart"/>
            <w:r w:rsidR="00673729">
              <w:rPr>
                <w:rFonts w:cstheme="minorHAnsi"/>
              </w:rPr>
              <w:t>piperine</w:t>
            </w:r>
            <w:proofErr w:type="spellEnd"/>
            <w:r w:rsidR="00673729">
              <w:rPr>
                <w:rFonts w:cstheme="minorHAnsi"/>
              </w:rPr>
              <w:t xml:space="preserve">, also slows the </w:t>
            </w:r>
            <w:r>
              <w:rPr>
                <w:rFonts w:cstheme="minorHAnsi"/>
              </w:rPr>
              <w:t>clearance</w:t>
            </w:r>
            <w:r w:rsidR="00673729">
              <w:rPr>
                <w:rFonts w:cstheme="minorHAnsi"/>
              </w:rPr>
              <w:t xml:space="preserve"> of the turmeric so it stays in the system longer. </w:t>
            </w:r>
          </w:p>
          <w:p w14:paraId="1F14C632" w14:textId="77777777" w:rsidR="009516BB" w:rsidRDefault="009516BB" w:rsidP="000A1549">
            <w:pPr>
              <w:spacing w:line="360" w:lineRule="auto"/>
              <w:rPr>
                <w:rFonts w:cstheme="minorHAnsi"/>
                <w:i/>
              </w:rPr>
            </w:pPr>
          </w:p>
          <w:p w14:paraId="2F0CF324" w14:textId="7A7216C6" w:rsidR="00764E0B" w:rsidRPr="00764E0B" w:rsidRDefault="00764E0B" w:rsidP="000A1549">
            <w:pPr>
              <w:spacing w:line="360" w:lineRule="auto"/>
              <w:rPr>
                <w:rFonts w:cstheme="minorHAnsi"/>
                <w:i/>
              </w:rPr>
            </w:pPr>
            <w:r w:rsidRPr="00764E0B">
              <w:rPr>
                <w:rFonts w:cstheme="minorHAnsi"/>
                <w:i/>
              </w:rPr>
              <w:t xml:space="preserve">Word count: </w:t>
            </w:r>
            <w:r w:rsidR="00107541">
              <w:rPr>
                <w:rFonts w:cstheme="minorHAnsi"/>
                <w:i/>
              </w:rPr>
              <w:t>244</w:t>
            </w:r>
            <w:r w:rsidRPr="00764E0B">
              <w:rPr>
                <w:rFonts w:cstheme="minorHAnsi"/>
                <w:i/>
              </w:rPr>
              <w:t xml:space="preserve"> words (not including references/ appendices)</w:t>
            </w:r>
          </w:p>
        </w:tc>
      </w:tr>
      <w:tr w:rsidR="00252D83" w:rsidRPr="00252D83" w14:paraId="69D870ED" w14:textId="77777777" w:rsidTr="00252D83">
        <w:tc>
          <w:tcPr>
            <w:tcW w:w="9016" w:type="dxa"/>
          </w:tcPr>
          <w:p w14:paraId="44CC39F6" w14:textId="77777777" w:rsidR="00252D83" w:rsidRPr="00252D83" w:rsidRDefault="00252D83" w:rsidP="00252D83">
            <w:pPr>
              <w:pStyle w:val="Heading2"/>
              <w:outlineLvl w:val="1"/>
              <w:rPr>
                <w:b/>
                <w:color w:val="767171" w:themeColor="background2" w:themeShade="80"/>
              </w:rPr>
            </w:pPr>
            <w:r w:rsidRPr="00252D83">
              <w:rPr>
                <w:b/>
                <w:color w:val="767171" w:themeColor="background2" w:themeShade="80"/>
              </w:rPr>
              <w:lastRenderedPageBreak/>
              <w:t>Claim 4</w:t>
            </w:r>
          </w:p>
        </w:tc>
      </w:tr>
      <w:tr w:rsidR="00252D83" w:rsidRPr="00252D83" w14:paraId="2083B29A" w14:textId="77777777" w:rsidTr="00252D83">
        <w:tc>
          <w:tcPr>
            <w:tcW w:w="9016" w:type="dxa"/>
          </w:tcPr>
          <w:p w14:paraId="2F7116C8" w14:textId="57DE2748" w:rsidR="00252D83" w:rsidRPr="00252D83" w:rsidRDefault="002445E1" w:rsidP="002445E1">
            <w:pPr>
              <w:spacing w:line="360" w:lineRule="auto"/>
              <w:rPr>
                <w:rFonts w:cstheme="minorHAnsi"/>
                <w:color w:val="767171" w:themeColor="background2" w:themeShade="80"/>
              </w:rPr>
            </w:pPr>
            <w:r w:rsidRPr="002445E1">
              <w:rPr>
                <w:rFonts w:cstheme="minorHAnsi"/>
                <w:i/>
                <w:color w:val="767171" w:themeColor="background2" w:themeShade="80"/>
              </w:rPr>
              <w:t>Turmeric may not be suitable for people</w:t>
            </w:r>
            <w:r>
              <w:rPr>
                <w:rFonts w:cstheme="minorHAnsi"/>
                <w:i/>
                <w:color w:val="767171" w:themeColor="background2" w:themeShade="80"/>
              </w:rPr>
              <w:t xml:space="preserve"> </w:t>
            </w:r>
            <w:r w:rsidRPr="002445E1">
              <w:rPr>
                <w:rFonts w:cstheme="minorHAnsi"/>
                <w:i/>
                <w:color w:val="767171" w:themeColor="background2" w:themeShade="80"/>
              </w:rPr>
              <w:t>taking blood thinning medications or</w:t>
            </w:r>
            <w:r>
              <w:rPr>
                <w:rFonts w:cstheme="minorHAnsi"/>
                <w:i/>
                <w:color w:val="767171" w:themeColor="background2" w:themeShade="80"/>
              </w:rPr>
              <w:t xml:space="preserve"> </w:t>
            </w:r>
            <w:r w:rsidRPr="002445E1">
              <w:rPr>
                <w:rFonts w:cstheme="minorHAnsi"/>
                <w:i/>
                <w:color w:val="767171" w:themeColor="background2" w:themeShade="80"/>
              </w:rPr>
              <w:t>those with gallbladder disease</w:t>
            </w:r>
            <w:r>
              <w:rPr>
                <w:rFonts w:cstheme="minorHAnsi"/>
                <w:i/>
                <w:color w:val="767171" w:themeColor="background2" w:themeShade="80"/>
              </w:rPr>
              <w:t xml:space="preserve"> </w:t>
            </w:r>
            <w:r w:rsidRPr="002445E1">
              <w:rPr>
                <w:rFonts w:cstheme="minorHAnsi"/>
                <w:i/>
                <w:color w:val="767171" w:themeColor="background2" w:themeShade="80"/>
              </w:rPr>
              <w:t xml:space="preserve">or stomach problems. </w:t>
            </w:r>
            <w:r w:rsidR="00141AE2">
              <w:rPr>
                <w:rFonts w:cstheme="minorHAnsi"/>
                <w:i/>
                <w:color w:val="767171" w:themeColor="background2" w:themeShade="80"/>
              </w:rPr>
              <w:t>Caution</w:t>
            </w:r>
            <w:r>
              <w:rPr>
                <w:rFonts w:cstheme="minorHAnsi"/>
                <w:i/>
                <w:color w:val="767171" w:themeColor="background2" w:themeShade="80"/>
              </w:rPr>
              <w:t xml:space="preserve"> </w:t>
            </w:r>
            <w:r w:rsidR="004C7C89">
              <w:rPr>
                <w:rFonts w:cstheme="minorHAnsi"/>
                <w:i/>
                <w:color w:val="767171" w:themeColor="background2" w:themeShade="80"/>
              </w:rPr>
              <w:t xml:space="preserve">in people with diabetes and </w:t>
            </w:r>
            <w:r w:rsidRPr="002445E1">
              <w:rPr>
                <w:rFonts w:cstheme="minorHAnsi"/>
                <w:i/>
                <w:color w:val="767171" w:themeColor="background2" w:themeShade="80"/>
              </w:rPr>
              <w:t>during pregnancy or breast feeding.</w:t>
            </w:r>
            <w:r>
              <w:rPr>
                <w:rFonts w:cstheme="minorHAnsi"/>
                <w:i/>
                <w:color w:val="767171" w:themeColor="background2" w:themeShade="80"/>
              </w:rPr>
              <w:t xml:space="preserve"> </w:t>
            </w:r>
          </w:p>
        </w:tc>
      </w:tr>
      <w:tr w:rsidR="00252D83" w:rsidRPr="00252D83" w14:paraId="49EA172E" w14:textId="77777777" w:rsidTr="00252D83">
        <w:tc>
          <w:tcPr>
            <w:tcW w:w="9016" w:type="dxa"/>
          </w:tcPr>
          <w:p w14:paraId="5B543C2D" w14:textId="12458C22" w:rsidR="00315117" w:rsidRDefault="00315117" w:rsidP="00557CC5">
            <w:pPr>
              <w:spacing w:line="360" w:lineRule="auto"/>
              <w:rPr>
                <w:rFonts w:cstheme="minorHAnsi"/>
              </w:rPr>
            </w:pPr>
            <w:r>
              <w:rPr>
                <w:rFonts w:cstheme="minorHAnsi"/>
              </w:rPr>
              <w:t xml:space="preserve">In theory turmeric may interact with blood thinning medications such as anti-platelet and anticoagulant drugs, however controlled studies are not available to confirm this. Until more is known, caution is advised in people taking these medications to avoid the risk of bleeding </w:t>
            </w:r>
            <w:r>
              <w:rPr>
                <w:rFonts w:cstheme="minorHAnsi"/>
              </w:rPr>
              <w:fldChar w:fldCharType="begin"/>
            </w:r>
            <w:r w:rsidR="00E34FAB">
              <w:rPr>
                <w:rFonts w:cstheme="minorHAnsi"/>
              </w:rPr>
              <w:instrText xml:space="preserve"> ADDIN EN.CITE &lt;EndNote&gt;&lt;Cite&gt;&lt;Author&gt;Braun&lt;/Author&gt;&lt;Year&gt;2015&lt;/Year&gt;&lt;RecNum&gt;784&lt;/RecNum&gt;&lt;DisplayText&gt;(Braun &amp;amp; Cohen, 2015b)&lt;/DisplayText&gt;&lt;record&gt;&lt;rec-number&gt;784&lt;/rec-number&gt;&lt;foreign-keys&gt;&lt;key app="EN" db-id="az2xzesxmx5w9ve509wxf9wn55t2ps2spw9t" timestamp="1548743752"&gt;784&lt;/key&gt;&lt;/foreign-keys&gt;&lt;ref-type name="Electronic Book Section"&gt;60&lt;/ref-type&gt;&lt;contributors&gt;&lt;authors&gt;&lt;author&gt;L Braun&lt;/author&gt;&lt;author&gt;M Cohen&lt;/author&gt;&lt;/authors&gt;&lt;/contributors&gt;&lt;titles&gt;&lt;title&gt;Turmeric&lt;/title&gt;&lt;secondary-title&gt;Herbs &amp;amp; natural supplements: an evidence based guide (4th Edition)&lt;/secondary-title&gt;&lt;/titles&gt;&lt;pages&gt;1009-1021&lt;/pages&gt;&lt;volume&gt;2&lt;/volume&gt;&lt;dates&gt;&lt;year&gt;2015&lt;/year&gt;&lt;/dates&gt;&lt;pub-location&gt;Australia&lt;/pub-location&gt;&lt;publisher&gt;Elsevier&lt;/publisher&gt;&lt;urls&gt;&lt;/urls&gt;&lt;/record&gt;&lt;/Cite&gt;&lt;/EndNote&gt;</w:instrText>
            </w:r>
            <w:r>
              <w:rPr>
                <w:rFonts w:cstheme="minorHAnsi"/>
              </w:rPr>
              <w:fldChar w:fldCharType="separate"/>
            </w:r>
            <w:r w:rsidR="00E34FAB">
              <w:rPr>
                <w:rFonts w:cstheme="minorHAnsi"/>
                <w:noProof/>
              </w:rPr>
              <w:t>(Braun &amp; Cohen, 2015b)</w:t>
            </w:r>
            <w:r>
              <w:rPr>
                <w:rFonts w:cstheme="minorHAnsi"/>
              </w:rPr>
              <w:fldChar w:fldCharType="end"/>
            </w:r>
            <w:r>
              <w:rPr>
                <w:rFonts w:cstheme="minorHAnsi"/>
              </w:rPr>
              <w:t xml:space="preserve">. It may also be advisable to </w:t>
            </w:r>
            <w:r w:rsidR="00141AE2">
              <w:rPr>
                <w:rFonts w:cstheme="minorHAnsi"/>
              </w:rPr>
              <w:t>use</w:t>
            </w:r>
            <w:r>
              <w:rPr>
                <w:rFonts w:cstheme="minorHAnsi"/>
              </w:rPr>
              <w:t xml:space="preserve"> high dose turmeric one week prior to surgery.</w:t>
            </w:r>
          </w:p>
          <w:p w14:paraId="2AC2D708" w14:textId="4DD13E76" w:rsidR="00141AE2" w:rsidRDefault="00AB6697" w:rsidP="00557CC5">
            <w:pPr>
              <w:spacing w:line="360" w:lineRule="auto"/>
              <w:rPr>
                <w:rFonts w:cstheme="minorHAnsi"/>
              </w:rPr>
            </w:pPr>
            <w:r>
              <w:rPr>
                <w:rFonts w:cstheme="minorHAnsi"/>
              </w:rPr>
              <w:t xml:space="preserve">As animal studies have shown the possibility of curcumin reducing the effect of </w:t>
            </w:r>
            <w:r w:rsidR="00141AE2">
              <w:rPr>
                <w:rFonts w:cstheme="minorHAnsi"/>
              </w:rPr>
              <w:t xml:space="preserve">some breast cancer treatments, including </w:t>
            </w:r>
            <w:r>
              <w:rPr>
                <w:rFonts w:cstheme="minorHAnsi"/>
              </w:rPr>
              <w:t>cyclophosphami</w:t>
            </w:r>
            <w:r w:rsidR="00141AE2">
              <w:rPr>
                <w:rFonts w:cstheme="minorHAnsi"/>
              </w:rPr>
              <w:t>d</w:t>
            </w:r>
            <w:r>
              <w:rPr>
                <w:rFonts w:cstheme="minorHAnsi"/>
              </w:rPr>
              <w:t>e</w:t>
            </w:r>
            <w:r w:rsidR="00141AE2">
              <w:rPr>
                <w:rFonts w:cstheme="minorHAnsi"/>
              </w:rPr>
              <w:t xml:space="preserve">, concurrent use should be avoided </w:t>
            </w:r>
            <w:r w:rsidR="00141AE2">
              <w:rPr>
                <w:rFonts w:cstheme="minorHAnsi"/>
              </w:rPr>
              <w:fldChar w:fldCharType="begin"/>
            </w:r>
            <w:r w:rsidR="00141AE2">
              <w:rPr>
                <w:rFonts w:cstheme="minorHAnsi"/>
              </w:rPr>
              <w:instrText xml:space="preserve"> ADDIN EN.CITE &lt;EndNote&gt;&lt;Cite&gt;&lt;Author&gt;Braun&lt;/Author&gt;&lt;Year&gt;2015&lt;/Year&gt;&lt;RecNum&gt;784&lt;/RecNum&gt;&lt;DisplayText&gt;(Braun &amp;amp; Cohen, 2015b; Linus Pauling Institute, 2019)&lt;/DisplayText&gt;&lt;record&gt;&lt;rec-number&gt;784&lt;/rec-number&gt;&lt;foreign-keys&gt;&lt;key app="EN" db-id="az2xzesxmx5w9ve509wxf9wn55t2ps2spw9t" timestamp="1548743752"&gt;784&lt;/key&gt;&lt;/foreign-keys&gt;&lt;ref-type name="Electronic Book Section"&gt;60&lt;/ref-type&gt;&lt;contributors&gt;&lt;authors&gt;&lt;author&gt;L Braun&lt;/author&gt;&lt;author&gt;M Cohen&lt;/author&gt;&lt;/authors&gt;&lt;/contributors&gt;&lt;titles&gt;&lt;title&gt;Turmeric&lt;/title&gt;&lt;secondary-title&gt;Herbs &amp;amp; natural supplements: an evidence based guide (4th Edition)&lt;/secondary-title&gt;&lt;/titles&gt;&lt;pages&gt;1009-1021&lt;/pages&gt;&lt;volume&gt;2&lt;/volume&gt;&lt;dates&gt;&lt;year&gt;2015&lt;/year&gt;&lt;/dates&gt;&lt;pub-location&gt;Australia&lt;/pub-location&gt;&lt;publisher&gt;Elsevier&lt;/publisher&gt;&lt;urls&gt;&lt;/urls&gt;&lt;/record&gt;&lt;/Cite&gt;&lt;Cite&gt;&lt;Author&gt;Linus Pauling Institute&lt;/Author&gt;&lt;Year&gt;2019&lt;/Year&gt;&lt;RecNum&gt;785&lt;/RecNum&gt;&lt;record&gt;&lt;rec-number&gt;785&lt;/rec-number&gt;&lt;foreign-keys&gt;&lt;key app="EN" db-id="az2xzesxmx5w9ve509wxf9wn55t2ps2spw9t" timestamp="1548744847"&gt;785&lt;/key&gt;&lt;/foreign-keys&gt;&lt;ref-type name="Web Page"&gt;12&lt;/ref-type&gt;&lt;contributors&gt;&lt;authors&gt;&lt;author&gt;Linus Pauling Institute,&lt;/author&gt;&lt;/authors&gt;&lt;/contributors&gt;&lt;titles&gt;&lt;title&gt;Curcumin&lt;/title&gt;&lt;secondary-title&gt;Micronutrient Information Center&lt;/secondary-title&gt;&lt;/titles&gt;&lt;volume&gt;2019&lt;/volume&gt;&lt;number&gt;29 Jan&lt;/number&gt;&lt;dates&gt;&lt;year&gt;2019&lt;/year&gt;&lt;pub-dates&gt;&lt;date&gt;Updated March 2016&lt;/date&gt;&lt;/pub-dates&gt;&lt;/dates&gt;&lt;urls&gt;&lt;related-urls&gt;&lt;url&gt;https://lpi.oregonstate.edu/mic/dietary-factors/phytochemicals/curcumin#antiinflammatory-activity&lt;/url&gt;&lt;/related-urls&gt;&lt;/urls&gt;&lt;custom1&gt;2019&lt;/custom1&gt;&lt;custom2&gt;29 Jan&lt;/custom2&gt;&lt;/record&gt;&lt;/Cite&gt;&lt;/EndNote&gt;</w:instrText>
            </w:r>
            <w:r w:rsidR="00141AE2">
              <w:rPr>
                <w:rFonts w:cstheme="minorHAnsi"/>
              </w:rPr>
              <w:fldChar w:fldCharType="separate"/>
            </w:r>
            <w:r w:rsidR="00141AE2">
              <w:rPr>
                <w:rFonts w:cstheme="minorHAnsi"/>
                <w:noProof/>
              </w:rPr>
              <w:t>(Braun &amp; Cohen, 2015b; Linus Pauling Institute, 2019)</w:t>
            </w:r>
            <w:r w:rsidR="00141AE2">
              <w:rPr>
                <w:rFonts w:cstheme="minorHAnsi"/>
              </w:rPr>
              <w:fldChar w:fldCharType="end"/>
            </w:r>
            <w:r w:rsidR="00141AE2">
              <w:rPr>
                <w:rFonts w:cstheme="minorHAnsi"/>
              </w:rPr>
              <w:t>.</w:t>
            </w:r>
          </w:p>
          <w:p w14:paraId="6F5617FF" w14:textId="54E37763" w:rsidR="007D7B91" w:rsidRDefault="007D7B91" w:rsidP="00557CC5">
            <w:pPr>
              <w:spacing w:line="360" w:lineRule="auto"/>
              <w:rPr>
                <w:rFonts w:cstheme="minorHAnsi"/>
              </w:rPr>
            </w:pPr>
          </w:p>
          <w:p w14:paraId="12351024" w14:textId="761A17F6" w:rsidR="004C7C89" w:rsidRDefault="007D7B91" w:rsidP="00557CC5">
            <w:pPr>
              <w:spacing w:line="360" w:lineRule="auto"/>
              <w:rPr>
                <w:rFonts w:cstheme="minorHAnsi"/>
              </w:rPr>
            </w:pPr>
            <w:r>
              <w:rPr>
                <w:rFonts w:cstheme="minorHAnsi"/>
              </w:rPr>
              <w:t xml:space="preserve">As curcumin may increase contraction of the gall bladder it may not be suitable for people with gallstones or bile duct obstruction </w:t>
            </w:r>
            <w:r>
              <w:rPr>
                <w:rFonts w:cstheme="minorHAnsi"/>
              </w:rPr>
              <w:fldChar w:fldCharType="begin"/>
            </w:r>
            <w:r>
              <w:rPr>
                <w:rFonts w:cstheme="minorHAnsi"/>
              </w:rPr>
              <w:instrText xml:space="preserve"> ADDIN EN.CITE &lt;EndNote&gt;&lt;Cite&gt;&lt;Author&gt;Linus Pauling Institute&lt;/Author&gt;&lt;Year&gt;2019&lt;/Year&gt;&lt;RecNum&gt;785&lt;/RecNum&gt;&lt;DisplayText&gt;(Linus Pauling Institute, 2019; WebMD)&lt;/DisplayText&gt;&lt;record&gt;&lt;rec-number&gt;785&lt;/rec-number&gt;&lt;foreign-keys&gt;&lt;key app="EN" db-id="az2xzesxmx5w9ve509wxf9wn55t2ps2spw9t" timestamp="1548744847"&gt;785&lt;/key&gt;&lt;/foreign-keys&gt;&lt;ref-type name="Web Page"&gt;12&lt;/ref-type&gt;&lt;contributors&gt;&lt;authors&gt;&lt;author&gt;Linus Pauling Institute,&lt;/author&gt;&lt;/authors&gt;&lt;/contributors&gt;&lt;titles&gt;&lt;title&gt;Curcumin&lt;/title&gt;&lt;secondary-title&gt;Micronutrient Information Center&lt;/secondary-title&gt;&lt;/titles&gt;&lt;volume&gt;2019&lt;/volume&gt;&lt;number&gt;29 Jan&lt;/number&gt;&lt;dates&gt;&lt;year&gt;2019&lt;/year&gt;&lt;pub-dates&gt;&lt;date&gt;Updated March 2016&lt;/date&gt;&lt;/pub-dates&gt;&lt;/dates&gt;&lt;urls&gt;&lt;related-urls&gt;&lt;url&gt;https://lpi.oregonstate.edu/mic/dietary-factors/phytochemicals/curcumin#antiinflammatory-activity&lt;/url&gt;&lt;/related-urls&gt;&lt;/urls&gt;&lt;custom1&gt;2019&lt;/custom1&gt;&lt;custom2&gt;29 Jan&lt;/custom2&gt;&lt;/record&gt;&lt;/Cite&gt;&lt;Cite&gt;&lt;Author&gt;WebMD&lt;/Author&gt;&lt;RecNum&gt;794&lt;/RecNum&gt;&lt;record&gt;&lt;rec-number&gt;794&lt;/rec-number&gt;&lt;foreign-keys&gt;&lt;key app="EN" db-id="az2xzesxmx5w9ve509wxf9wn55t2ps2spw9t" timestamp="1549257740"&gt;794&lt;/key&gt;&lt;/foreign-keys&gt;&lt;ref-type name="Web Page"&gt;12&lt;/ref-type&gt;&lt;contributors&gt;&lt;authors&gt;&lt;author&gt;WebMD&lt;/author&gt;&lt;/authors&gt;&lt;/contributors&gt;&lt;titles&gt;&lt;title&gt;Turmeric&lt;/title&gt;&lt;/titles&gt;&lt;volume&gt;2019&lt;/volume&gt;&lt;number&gt;4 Feb&lt;/number&gt;&lt;dates&gt;&lt;/dates&gt;&lt;urls&gt;&lt;related-urls&gt;&lt;url&gt;https://www.webmd.com/vitamins/ai/ingredientmono-662/turmeric&lt;/url&gt;&lt;/related-urls&gt;&lt;/urls&gt;&lt;/record&gt;&lt;/Cite&gt;&lt;/EndNote&gt;</w:instrText>
            </w:r>
            <w:r>
              <w:rPr>
                <w:rFonts w:cstheme="minorHAnsi"/>
              </w:rPr>
              <w:fldChar w:fldCharType="separate"/>
            </w:r>
            <w:r>
              <w:rPr>
                <w:rFonts w:cstheme="minorHAnsi"/>
                <w:noProof/>
              </w:rPr>
              <w:t>(Linus Pauling Institute, 2019; WebMD)</w:t>
            </w:r>
            <w:r>
              <w:rPr>
                <w:rFonts w:cstheme="minorHAnsi"/>
              </w:rPr>
              <w:fldChar w:fldCharType="end"/>
            </w:r>
            <w:r>
              <w:rPr>
                <w:rFonts w:cstheme="minorHAnsi"/>
              </w:rPr>
              <w:t xml:space="preserve">. </w:t>
            </w:r>
            <w:r w:rsidR="004C7C89">
              <w:rPr>
                <w:rFonts w:cstheme="minorHAnsi"/>
              </w:rPr>
              <w:t xml:space="preserve">It may also potentially worsen symptoms in some people with gastro-oesophageal reflux disease (GORD) </w:t>
            </w:r>
            <w:r w:rsidR="004C7C89">
              <w:rPr>
                <w:rFonts w:cstheme="minorHAnsi"/>
              </w:rPr>
              <w:fldChar w:fldCharType="begin"/>
            </w:r>
            <w:r w:rsidR="004C7C89">
              <w:rPr>
                <w:rFonts w:cstheme="minorHAnsi"/>
              </w:rPr>
              <w:instrText xml:space="preserve"> ADDIN EN.CITE &lt;EndNote&gt;&lt;Cite&gt;&lt;Author&gt;WebMD&lt;/Author&gt;&lt;RecNum&gt;794&lt;/RecNum&gt;&lt;DisplayText&gt;(WebMD)&lt;/DisplayText&gt;&lt;record&gt;&lt;rec-number&gt;794&lt;/rec-number&gt;&lt;foreign-keys&gt;&lt;key app="EN" db-id="az2xzesxmx5w9ve509wxf9wn55t2ps2spw9t" timestamp="1549257740"&gt;794&lt;/key&gt;&lt;/foreign-keys&gt;&lt;ref-type name="Web Page"&gt;12&lt;/ref-type&gt;&lt;contributors&gt;&lt;authors&gt;&lt;author&gt;WebMD&lt;/author&gt;&lt;/authors&gt;&lt;/contributors&gt;&lt;titles&gt;&lt;title&gt;Turmeric&lt;/title&gt;&lt;/titles&gt;&lt;volume&gt;2019&lt;/volume&gt;&lt;number&gt;4 Feb&lt;/number&gt;&lt;dates&gt;&lt;/dates&gt;&lt;urls&gt;&lt;related-urls&gt;&lt;url&gt;https://www.webmd.com/vitamins/ai/ingredientmono-662/turmeric&lt;/url&gt;&lt;/related-urls&gt;&lt;/urls&gt;&lt;/record&gt;&lt;/Cite&gt;&lt;/EndNote&gt;</w:instrText>
            </w:r>
            <w:r w:rsidR="004C7C89">
              <w:rPr>
                <w:rFonts w:cstheme="minorHAnsi"/>
              </w:rPr>
              <w:fldChar w:fldCharType="separate"/>
            </w:r>
            <w:r w:rsidR="004C7C89">
              <w:rPr>
                <w:rFonts w:cstheme="minorHAnsi"/>
                <w:noProof/>
              </w:rPr>
              <w:t>(WebMD)</w:t>
            </w:r>
            <w:r w:rsidR="004C7C89">
              <w:rPr>
                <w:rFonts w:cstheme="minorHAnsi"/>
              </w:rPr>
              <w:fldChar w:fldCharType="end"/>
            </w:r>
            <w:r w:rsidR="004C7C89">
              <w:rPr>
                <w:rFonts w:cstheme="minorHAnsi"/>
              </w:rPr>
              <w:t>.</w:t>
            </w:r>
          </w:p>
          <w:p w14:paraId="0C6A6279" w14:textId="77777777" w:rsidR="004C7C89" w:rsidRDefault="004C7C89" w:rsidP="00557CC5">
            <w:pPr>
              <w:spacing w:line="360" w:lineRule="auto"/>
              <w:rPr>
                <w:rFonts w:cstheme="minorHAnsi"/>
              </w:rPr>
            </w:pPr>
          </w:p>
          <w:p w14:paraId="014E636E" w14:textId="4F894994" w:rsidR="00141AE2" w:rsidRDefault="007D7B91" w:rsidP="00557CC5">
            <w:pPr>
              <w:spacing w:line="360" w:lineRule="auto"/>
              <w:rPr>
                <w:rFonts w:cstheme="minorHAnsi"/>
              </w:rPr>
            </w:pPr>
            <w:r w:rsidRPr="007D7B91">
              <w:rPr>
                <w:rFonts w:cstheme="minorHAnsi"/>
              </w:rPr>
              <w:t xml:space="preserve">Use with caution in people with diabetes as </w:t>
            </w:r>
            <w:r>
              <w:rPr>
                <w:rFonts w:cstheme="minorHAnsi"/>
              </w:rPr>
              <w:t>turmeric may reduce blood glucose levels</w:t>
            </w:r>
            <w:r w:rsidR="004C7C89">
              <w:rPr>
                <w:rFonts w:cstheme="minorHAnsi"/>
              </w:rPr>
              <w:t xml:space="preserve"> </w:t>
            </w:r>
            <w:r w:rsidR="004C7C89">
              <w:rPr>
                <w:rFonts w:cstheme="minorHAnsi"/>
              </w:rPr>
              <w:fldChar w:fldCharType="begin"/>
            </w:r>
            <w:r w:rsidR="004C7C89">
              <w:rPr>
                <w:rFonts w:cstheme="minorHAnsi"/>
              </w:rPr>
              <w:instrText xml:space="preserve"> ADDIN EN.CITE &lt;EndNote&gt;&lt;Cite&gt;&lt;Author&gt;WebMD&lt;/Author&gt;&lt;RecNum&gt;794&lt;/RecNum&gt;&lt;DisplayText&gt;(WebMD)&lt;/DisplayText&gt;&lt;record&gt;&lt;rec-number&gt;794&lt;/rec-number&gt;&lt;foreign-keys&gt;&lt;key app="EN" db-id="az2xzesxmx5w9ve509wxf9wn55t2ps2spw9t" timestamp="1549257740"&gt;794&lt;/key&gt;&lt;/foreign-keys&gt;&lt;ref-type name="Web Page"&gt;12&lt;/ref-type&gt;&lt;contributors&gt;&lt;authors&gt;&lt;author&gt;WebMD&lt;/author&gt;&lt;/authors&gt;&lt;/contributors&gt;&lt;titles&gt;&lt;title&gt;Turmeric&lt;/title&gt;&lt;/titles&gt;&lt;volume&gt;2019&lt;/volume&gt;&lt;number&gt;4 Feb&lt;/number&gt;&lt;dates&gt;&lt;/dates&gt;&lt;urls&gt;&lt;related-urls&gt;&lt;url&gt;https://www.webmd.com/vitamins/ai/ingredientmono-662/turmeric&lt;/url&gt;&lt;/related-urls&gt;&lt;/urls&gt;&lt;/record&gt;&lt;/Cite&gt;&lt;/EndNote&gt;</w:instrText>
            </w:r>
            <w:r w:rsidR="004C7C89">
              <w:rPr>
                <w:rFonts w:cstheme="minorHAnsi"/>
              </w:rPr>
              <w:fldChar w:fldCharType="separate"/>
            </w:r>
            <w:r w:rsidR="004C7C89">
              <w:rPr>
                <w:rFonts w:cstheme="minorHAnsi"/>
                <w:noProof/>
              </w:rPr>
              <w:t>(WebMD)</w:t>
            </w:r>
            <w:r w:rsidR="004C7C89">
              <w:rPr>
                <w:rFonts w:cstheme="minorHAnsi"/>
              </w:rPr>
              <w:fldChar w:fldCharType="end"/>
            </w:r>
            <w:r w:rsidR="004C7C89">
              <w:rPr>
                <w:rFonts w:cstheme="minorHAnsi"/>
              </w:rPr>
              <w:t xml:space="preserve"> although this effect may be beneficial under medical supervision</w:t>
            </w:r>
            <w:r w:rsidRPr="007D7B91">
              <w:rPr>
                <w:rFonts w:cstheme="minorHAnsi"/>
              </w:rPr>
              <w:t>.</w:t>
            </w:r>
            <w:r w:rsidR="004C7C89">
              <w:rPr>
                <w:rFonts w:cstheme="minorHAnsi"/>
              </w:rPr>
              <w:t xml:space="preserve"> </w:t>
            </w:r>
            <w:r w:rsidR="00141AE2">
              <w:rPr>
                <w:rFonts w:cstheme="minorHAnsi"/>
              </w:rPr>
              <w:t xml:space="preserve">When used as a food turmeric is </w:t>
            </w:r>
            <w:r w:rsidR="00141AE2">
              <w:rPr>
                <w:rFonts w:cstheme="minorHAnsi"/>
              </w:rPr>
              <w:lastRenderedPageBreak/>
              <w:t xml:space="preserve">most likely safe for use in pregnancy and lactation however safe doses have not been clearly established so caution is advised </w:t>
            </w:r>
            <w:r w:rsidR="00141AE2">
              <w:rPr>
                <w:rFonts w:cstheme="minorHAnsi"/>
              </w:rPr>
              <w:fldChar w:fldCharType="begin"/>
            </w:r>
            <w:r w:rsidR="00141AE2">
              <w:rPr>
                <w:rFonts w:cstheme="minorHAnsi"/>
              </w:rPr>
              <w:instrText xml:space="preserve"> ADDIN EN.CITE &lt;EndNote&gt;&lt;Cite&gt;&lt;Author&gt;Braun&lt;/Author&gt;&lt;Year&gt;2015&lt;/Year&gt;&lt;RecNum&gt;784&lt;/RecNum&gt;&lt;DisplayText&gt;(Braun &amp;amp; Cohen, 2015b; Linus Pauling Institute, 2019)&lt;/DisplayText&gt;&lt;record&gt;&lt;rec-number&gt;784&lt;/rec-number&gt;&lt;foreign-keys&gt;&lt;key app="EN" db-id="az2xzesxmx5w9ve509wxf9wn55t2ps2spw9t" timestamp="1548743752"&gt;784&lt;/key&gt;&lt;/foreign-keys&gt;&lt;ref-type name="Electronic Book Section"&gt;60&lt;/ref-type&gt;&lt;contributors&gt;&lt;authors&gt;&lt;author&gt;L Braun&lt;/author&gt;&lt;author&gt;M Cohen&lt;/author&gt;&lt;/authors&gt;&lt;/contributors&gt;&lt;titles&gt;&lt;title&gt;Turmeric&lt;/title&gt;&lt;secondary-title&gt;Herbs &amp;amp; natural supplements: an evidence based guide (4th Edition)&lt;/secondary-title&gt;&lt;/titles&gt;&lt;pages&gt;1009-1021&lt;/pages&gt;&lt;volume&gt;2&lt;/volume&gt;&lt;dates&gt;&lt;year&gt;2015&lt;/year&gt;&lt;/dates&gt;&lt;pub-location&gt;Australia&lt;/pub-location&gt;&lt;publisher&gt;Elsevier&lt;/publisher&gt;&lt;urls&gt;&lt;/urls&gt;&lt;/record&gt;&lt;/Cite&gt;&lt;Cite&gt;&lt;Author&gt;Linus Pauling Institute&lt;/Author&gt;&lt;Year&gt;2019&lt;/Year&gt;&lt;RecNum&gt;785&lt;/RecNum&gt;&lt;record&gt;&lt;rec-number&gt;785&lt;/rec-number&gt;&lt;foreign-keys&gt;&lt;key app="EN" db-id="az2xzesxmx5w9ve509wxf9wn55t2ps2spw9t" timestamp="1548744847"&gt;785&lt;/key&gt;&lt;/foreign-keys&gt;&lt;ref-type name="Web Page"&gt;12&lt;/ref-type&gt;&lt;contributors&gt;&lt;authors&gt;&lt;author&gt;Linus Pauling Institute,&lt;/author&gt;&lt;/authors&gt;&lt;/contributors&gt;&lt;titles&gt;&lt;title&gt;Curcumin&lt;/title&gt;&lt;secondary-title&gt;Micronutrient Information Center&lt;/secondary-title&gt;&lt;/titles&gt;&lt;volume&gt;2019&lt;/volume&gt;&lt;number&gt;29 Jan&lt;/number&gt;&lt;dates&gt;&lt;year&gt;2019&lt;/year&gt;&lt;pub-dates&gt;&lt;date&gt;Updated March 2016&lt;/date&gt;&lt;/pub-dates&gt;&lt;/dates&gt;&lt;urls&gt;&lt;related-urls&gt;&lt;url&gt;https://lpi.oregonstate.edu/mic/dietary-factors/phytochemicals/curcumin#antiinflammatory-activity&lt;/url&gt;&lt;/related-urls&gt;&lt;/urls&gt;&lt;custom1&gt;2019&lt;/custom1&gt;&lt;custom2&gt;29 Jan&lt;/custom2&gt;&lt;/record&gt;&lt;/Cite&gt;&lt;/EndNote&gt;</w:instrText>
            </w:r>
            <w:r w:rsidR="00141AE2">
              <w:rPr>
                <w:rFonts w:cstheme="minorHAnsi"/>
              </w:rPr>
              <w:fldChar w:fldCharType="separate"/>
            </w:r>
            <w:r w:rsidR="00141AE2">
              <w:rPr>
                <w:rFonts w:cstheme="minorHAnsi"/>
                <w:noProof/>
              </w:rPr>
              <w:t>(Braun &amp; Cohen, 2015b; Linus Pauling Institute, 2019)</w:t>
            </w:r>
            <w:r w:rsidR="00141AE2">
              <w:rPr>
                <w:rFonts w:cstheme="minorHAnsi"/>
              </w:rPr>
              <w:fldChar w:fldCharType="end"/>
            </w:r>
            <w:r w:rsidR="00141AE2">
              <w:rPr>
                <w:rFonts w:cstheme="minorHAnsi"/>
              </w:rPr>
              <w:t>.</w:t>
            </w:r>
          </w:p>
          <w:p w14:paraId="60D88E07" w14:textId="77777777" w:rsidR="00E13D9C" w:rsidRDefault="00E13D9C" w:rsidP="00557CC5">
            <w:pPr>
              <w:spacing w:line="360" w:lineRule="auto"/>
              <w:rPr>
                <w:rFonts w:cstheme="minorHAnsi"/>
              </w:rPr>
            </w:pPr>
          </w:p>
          <w:p w14:paraId="2FA4374B" w14:textId="38A2905E" w:rsidR="00315117" w:rsidRPr="00252D83" w:rsidRDefault="00E13D9C" w:rsidP="00141AE2">
            <w:pPr>
              <w:spacing w:line="360" w:lineRule="auto"/>
              <w:rPr>
                <w:rFonts w:cstheme="minorHAnsi"/>
              </w:rPr>
            </w:pPr>
            <w:r w:rsidRPr="00764E0B">
              <w:rPr>
                <w:rFonts w:cstheme="minorHAnsi"/>
                <w:i/>
              </w:rPr>
              <w:t>Word count: 1</w:t>
            </w:r>
            <w:r>
              <w:rPr>
                <w:rFonts w:cstheme="minorHAnsi"/>
                <w:i/>
              </w:rPr>
              <w:t>69</w:t>
            </w:r>
            <w:r w:rsidRPr="00764E0B">
              <w:rPr>
                <w:rFonts w:cstheme="minorHAnsi"/>
                <w:i/>
              </w:rPr>
              <w:t xml:space="preserve"> words (not including references)</w:t>
            </w:r>
          </w:p>
        </w:tc>
      </w:tr>
      <w:tr w:rsidR="00252D83" w:rsidRPr="00252D83" w14:paraId="5842F937" w14:textId="77777777" w:rsidTr="00252D83">
        <w:tc>
          <w:tcPr>
            <w:tcW w:w="9016" w:type="dxa"/>
          </w:tcPr>
          <w:p w14:paraId="77677D68" w14:textId="77777777" w:rsidR="00252D83" w:rsidRPr="00252D83" w:rsidRDefault="00252D83" w:rsidP="00252D83">
            <w:pPr>
              <w:pStyle w:val="Heading2"/>
              <w:outlineLvl w:val="1"/>
              <w:rPr>
                <w:b/>
                <w:color w:val="767171" w:themeColor="background2" w:themeShade="80"/>
              </w:rPr>
            </w:pPr>
            <w:r w:rsidRPr="00252D83">
              <w:rPr>
                <w:b/>
                <w:color w:val="767171" w:themeColor="background2" w:themeShade="80"/>
              </w:rPr>
              <w:lastRenderedPageBreak/>
              <w:t>Claim 5</w:t>
            </w:r>
          </w:p>
        </w:tc>
      </w:tr>
      <w:tr w:rsidR="00252D83" w:rsidRPr="00252D83" w14:paraId="178AB2E5" w14:textId="77777777" w:rsidTr="00252D83">
        <w:tc>
          <w:tcPr>
            <w:tcW w:w="9016" w:type="dxa"/>
          </w:tcPr>
          <w:p w14:paraId="1C5F8554" w14:textId="3FB04177" w:rsidR="00252D83" w:rsidRPr="00252D83" w:rsidRDefault="00FF1AE7" w:rsidP="00B105C9">
            <w:pPr>
              <w:spacing w:line="360" w:lineRule="auto"/>
              <w:rPr>
                <w:rFonts w:cstheme="minorHAnsi"/>
                <w:color w:val="767171" w:themeColor="background2" w:themeShade="80"/>
              </w:rPr>
            </w:pPr>
            <w:r w:rsidRPr="002445E1">
              <w:rPr>
                <w:rFonts w:cstheme="minorHAnsi"/>
                <w:i/>
                <w:color w:val="767171" w:themeColor="background2" w:themeShade="80"/>
              </w:rPr>
              <w:t xml:space="preserve">Contains </w:t>
            </w:r>
            <w:r>
              <w:rPr>
                <w:rFonts w:cstheme="minorHAnsi"/>
                <w:i/>
                <w:color w:val="767171" w:themeColor="background2" w:themeShade="80"/>
              </w:rPr>
              <w:t>milk</w:t>
            </w:r>
            <w:r w:rsidRPr="002445E1">
              <w:rPr>
                <w:rFonts w:cstheme="minorHAnsi"/>
                <w:i/>
                <w:color w:val="767171" w:themeColor="background2" w:themeShade="80"/>
              </w:rPr>
              <w:t xml:space="preserve"> and </w:t>
            </w:r>
            <w:proofErr w:type="spellStart"/>
            <w:r w:rsidRPr="002445E1">
              <w:rPr>
                <w:rFonts w:cstheme="minorHAnsi"/>
                <w:i/>
                <w:color w:val="767171" w:themeColor="background2" w:themeShade="80"/>
              </w:rPr>
              <w:t>gelatin</w:t>
            </w:r>
            <w:proofErr w:type="spellEnd"/>
            <w:r w:rsidRPr="002445E1">
              <w:rPr>
                <w:rFonts w:cstheme="minorHAnsi"/>
                <w:i/>
                <w:color w:val="767171" w:themeColor="background2" w:themeShade="80"/>
              </w:rPr>
              <w:t xml:space="preserve"> which may be</w:t>
            </w:r>
            <w:r>
              <w:rPr>
                <w:rFonts w:cstheme="minorHAnsi"/>
                <w:i/>
                <w:color w:val="767171" w:themeColor="background2" w:themeShade="80"/>
              </w:rPr>
              <w:t xml:space="preserve"> </w:t>
            </w:r>
            <w:r w:rsidRPr="002445E1">
              <w:rPr>
                <w:rFonts w:cstheme="minorHAnsi"/>
                <w:i/>
                <w:color w:val="767171" w:themeColor="background2" w:themeShade="80"/>
              </w:rPr>
              <w:t>derived from animal products.</w:t>
            </w:r>
            <w:r>
              <w:rPr>
                <w:rFonts w:cstheme="minorHAnsi"/>
                <w:i/>
                <w:color w:val="767171" w:themeColor="background2" w:themeShade="80"/>
              </w:rPr>
              <w:t xml:space="preserve"> </w:t>
            </w:r>
            <w:r w:rsidR="00B105C9" w:rsidRPr="00B105C9">
              <w:rPr>
                <w:rFonts w:cstheme="minorHAnsi"/>
                <w:i/>
                <w:color w:val="767171" w:themeColor="background2" w:themeShade="80"/>
              </w:rPr>
              <w:t>Vegetarians, vegans and those with</w:t>
            </w:r>
            <w:r w:rsidR="00B105C9">
              <w:rPr>
                <w:rFonts w:cstheme="minorHAnsi"/>
                <w:i/>
                <w:color w:val="767171" w:themeColor="background2" w:themeShade="80"/>
              </w:rPr>
              <w:t xml:space="preserve"> </w:t>
            </w:r>
            <w:r w:rsidR="00B105C9" w:rsidRPr="00B105C9">
              <w:rPr>
                <w:rFonts w:cstheme="minorHAnsi"/>
                <w:i/>
                <w:color w:val="767171" w:themeColor="background2" w:themeShade="80"/>
              </w:rPr>
              <w:t>allergy, intolerance or adhering to</w:t>
            </w:r>
            <w:r w:rsidR="00B105C9">
              <w:rPr>
                <w:rFonts w:cstheme="minorHAnsi"/>
                <w:i/>
                <w:color w:val="767171" w:themeColor="background2" w:themeShade="80"/>
              </w:rPr>
              <w:t xml:space="preserve"> </w:t>
            </w:r>
            <w:r w:rsidR="00B105C9" w:rsidRPr="00B105C9">
              <w:rPr>
                <w:rFonts w:cstheme="minorHAnsi"/>
                <w:i/>
                <w:color w:val="767171" w:themeColor="background2" w:themeShade="80"/>
              </w:rPr>
              <w:t>religious dietary restrictions should check</w:t>
            </w:r>
            <w:r w:rsidR="00B105C9">
              <w:rPr>
                <w:rFonts w:cstheme="minorHAnsi"/>
                <w:i/>
                <w:color w:val="767171" w:themeColor="background2" w:themeShade="80"/>
              </w:rPr>
              <w:t xml:space="preserve"> </w:t>
            </w:r>
            <w:r w:rsidR="00B105C9" w:rsidRPr="00B105C9">
              <w:rPr>
                <w:rFonts w:cstheme="minorHAnsi"/>
                <w:i/>
                <w:color w:val="767171" w:themeColor="background2" w:themeShade="80"/>
              </w:rPr>
              <w:t>suitability. Very high in salicylates.</w:t>
            </w:r>
          </w:p>
        </w:tc>
      </w:tr>
      <w:tr w:rsidR="00252D83" w:rsidRPr="00252D83" w14:paraId="764813D1" w14:textId="77777777" w:rsidTr="00252D83">
        <w:tc>
          <w:tcPr>
            <w:tcW w:w="9016" w:type="dxa"/>
          </w:tcPr>
          <w:p w14:paraId="596EC2C1" w14:textId="600BCA33" w:rsidR="00FF1AE7" w:rsidRDefault="008C2CD3" w:rsidP="00557CC5">
            <w:pPr>
              <w:spacing w:line="360" w:lineRule="auto"/>
              <w:rPr>
                <w:rFonts w:cstheme="minorHAnsi"/>
              </w:rPr>
            </w:pPr>
            <w:r>
              <w:rPr>
                <w:rFonts w:cstheme="minorHAnsi"/>
              </w:rPr>
              <w:t xml:space="preserve">The recipe uses </w:t>
            </w:r>
            <w:proofErr w:type="spellStart"/>
            <w:proofErr w:type="gramStart"/>
            <w:r>
              <w:rPr>
                <w:rFonts w:cstheme="minorHAnsi"/>
              </w:rPr>
              <w:t>cows</w:t>
            </w:r>
            <w:proofErr w:type="spellEnd"/>
            <w:proofErr w:type="gramEnd"/>
            <w:r>
              <w:rPr>
                <w:rFonts w:cstheme="minorHAnsi"/>
              </w:rPr>
              <w:t xml:space="preserve"> milk and </w:t>
            </w:r>
            <w:proofErr w:type="spellStart"/>
            <w:r>
              <w:rPr>
                <w:rFonts w:cstheme="minorHAnsi"/>
              </w:rPr>
              <w:t>gelatin</w:t>
            </w:r>
            <w:proofErr w:type="spellEnd"/>
            <w:r>
              <w:rPr>
                <w:rFonts w:cstheme="minorHAnsi"/>
              </w:rPr>
              <w:t xml:space="preserve"> which </w:t>
            </w:r>
            <w:r w:rsidR="00DC2451">
              <w:rPr>
                <w:rFonts w:cstheme="minorHAnsi"/>
              </w:rPr>
              <w:t>may be</w:t>
            </w:r>
            <w:r>
              <w:rPr>
                <w:rFonts w:cstheme="minorHAnsi"/>
              </w:rPr>
              <w:t xml:space="preserve"> derived from animal products. Vegans and </w:t>
            </w:r>
            <w:r w:rsidR="00B928E2">
              <w:rPr>
                <w:rFonts w:cstheme="minorHAnsi"/>
              </w:rPr>
              <w:t xml:space="preserve">those with an allergy or intolerance to </w:t>
            </w:r>
            <w:proofErr w:type="spellStart"/>
            <w:proofErr w:type="gramStart"/>
            <w:r w:rsidR="00B928E2">
              <w:rPr>
                <w:rFonts w:cstheme="minorHAnsi"/>
              </w:rPr>
              <w:t>cows</w:t>
            </w:r>
            <w:proofErr w:type="spellEnd"/>
            <w:proofErr w:type="gramEnd"/>
            <w:r w:rsidR="00B928E2">
              <w:rPr>
                <w:rFonts w:cstheme="minorHAnsi"/>
              </w:rPr>
              <w:t xml:space="preserve"> milk may wish to substitute an alternative milk, although this may alter the overall nutrient composition. </w:t>
            </w:r>
          </w:p>
          <w:p w14:paraId="68FCF79A" w14:textId="77777777" w:rsidR="00FF1AE7" w:rsidRDefault="00FF1AE7" w:rsidP="00557CC5">
            <w:pPr>
              <w:spacing w:line="360" w:lineRule="auto"/>
              <w:rPr>
                <w:rFonts w:cstheme="minorHAnsi"/>
              </w:rPr>
            </w:pPr>
          </w:p>
          <w:p w14:paraId="1F50A5A3" w14:textId="71C2E36D" w:rsidR="00B928E2" w:rsidRDefault="00B928E2" w:rsidP="00557CC5">
            <w:pPr>
              <w:spacing w:line="360" w:lineRule="auto"/>
              <w:rPr>
                <w:rFonts w:cstheme="minorHAnsi"/>
              </w:rPr>
            </w:pPr>
            <w:proofErr w:type="spellStart"/>
            <w:r>
              <w:rPr>
                <w:rFonts w:cstheme="minorHAnsi"/>
              </w:rPr>
              <w:t>Gelatin</w:t>
            </w:r>
            <w:proofErr w:type="spellEnd"/>
            <w:r>
              <w:rPr>
                <w:rFonts w:cstheme="minorHAnsi"/>
              </w:rPr>
              <w:t xml:space="preserve"> is often derived from pork </w:t>
            </w:r>
            <w:r w:rsidR="00FF1AE7">
              <w:rPr>
                <w:rFonts w:cstheme="minorHAnsi"/>
              </w:rPr>
              <w:t>or</w:t>
            </w:r>
            <w:r>
              <w:rPr>
                <w:rFonts w:cstheme="minorHAnsi"/>
              </w:rPr>
              <w:t xml:space="preserve"> beef products</w:t>
            </w:r>
            <w:r w:rsidR="00FF1AE7">
              <w:rPr>
                <w:rFonts w:cstheme="minorHAnsi"/>
              </w:rPr>
              <w:t xml:space="preserve"> and sometimes fish;</w:t>
            </w:r>
            <w:r>
              <w:rPr>
                <w:rFonts w:cstheme="minorHAnsi"/>
              </w:rPr>
              <w:t xml:space="preserve"> thus vegans, vegetarians and those adhering to dietary restrictions should consider the source of the </w:t>
            </w:r>
            <w:proofErr w:type="spellStart"/>
            <w:r>
              <w:rPr>
                <w:rFonts w:cstheme="minorHAnsi"/>
              </w:rPr>
              <w:t>gelatin</w:t>
            </w:r>
            <w:proofErr w:type="spellEnd"/>
            <w:r>
              <w:rPr>
                <w:rFonts w:cstheme="minorHAnsi"/>
              </w:rPr>
              <w:t xml:space="preserve"> used </w:t>
            </w:r>
            <w:r>
              <w:rPr>
                <w:rFonts w:cstheme="minorHAnsi"/>
              </w:rPr>
              <w:fldChar w:fldCharType="begin"/>
            </w:r>
            <w:r>
              <w:rPr>
                <w:rFonts w:cstheme="minorHAnsi"/>
              </w:rPr>
              <w:instrText xml:space="preserve"> ADDIN EN.CITE &lt;EndNote&gt;&lt;Cite&gt;&lt;Author&gt;Encyclopedia.com&lt;/Author&gt;&lt;Year&gt;2016&lt;/Year&gt;&lt;RecNum&gt;783&lt;/RecNum&gt;&lt;DisplayText&gt;(Encyclopedia.com, 2016)&lt;/DisplayText&gt;&lt;record&gt;&lt;rec-number&gt;783&lt;/rec-number&gt;&lt;foreign-keys&gt;&lt;key app="EN" db-id="az2xzesxmx5w9ve509wxf9wn55t2ps2spw9t" timestamp="1548743224"&gt;783&lt;/key&gt;&lt;/foreign-keys&gt;&lt;ref-type name="Web Page"&gt;12&lt;/ref-type&gt;&lt;contributors&gt;&lt;authors&gt;&lt;author&gt;Encyclopedia.com&lt;/author&gt;&lt;/authors&gt;&lt;/contributors&gt;&lt;titles&gt;&lt;title&gt;Gelatin&lt;/title&gt;&lt;secondary-title&gt;Encyclopedia of Food and Culture&lt;/secondary-title&gt;&lt;/titles&gt;&lt;volume&gt;2019&lt;/volume&gt;&lt;number&gt;29 Jan&lt;/number&gt;&lt;dates&gt;&lt;year&gt;2016&lt;/year&gt;&lt;/dates&gt;&lt;urls&gt;&lt;related-urls&gt;&lt;url&gt;https://www.encyclopedia.com/science-and-technology/biochemistry/biochemistry/gelatin&lt;/url&gt;&lt;/related-urls&gt;&lt;/urls&gt;&lt;/record&gt;&lt;/Cite&gt;&lt;/EndNote&gt;</w:instrText>
            </w:r>
            <w:r>
              <w:rPr>
                <w:rFonts w:cstheme="minorHAnsi"/>
              </w:rPr>
              <w:fldChar w:fldCharType="separate"/>
            </w:r>
            <w:r>
              <w:rPr>
                <w:rFonts w:cstheme="minorHAnsi"/>
                <w:noProof/>
              </w:rPr>
              <w:t>(Encyclopedia.com, 2016)</w:t>
            </w:r>
            <w:r>
              <w:rPr>
                <w:rFonts w:cstheme="minorHAnsi"/>
              </w:rPr>
              <w:fldChar w:fldCharType="end"/>
            </w:r>
            <w:r>
              <w:rPr>
                <w:rFonts w:cstheme="minorHAnsi"/>
              </w:rPr>
              <w:t xml:space="preserve">. Agar, a seaweed product, may be used as an alternative but will not necessarily contain the same benefits </w:t>
            </w:r>
            <w:r w:rsidR="00FF1AE7">
              <w:rPr>
                <w:rFonts w:cstheme="minorHAnsi"/>
              </w:rPr>
              <w:t>as</w:t>
            </w:r>
            <w:r>
              <w:rPr>
                <w:rFonts w:cstheme="minorHAnsi"/>
              </w:rPr>
              <w:t xml:space="preserve"> </w:t>
            </w:r>
            <w:proofErr w:type="spellStart"/>
            <w:r>
              <w:rPr>
                <w:rFonts w:cstheme="minorHAnsi"/>
              </w:rPr>
              <w:t>gelatin</w:t>
            </w:r>
            <w:proofErr w:type="spellEnd"/>
            <w:r>
              <w:rPr>
                <w:rFonts w:cstheme="minorHAnsi"/>
              </w:rPr>
              <w:t>.</w:t>
            </w:r>
          </w:p>
          <w:p w14:paraId="5B70CCBB" w14:textId="77777777" w:rsidR="00B928E2" w:rsidRDefault="00B928E2" w:rsidP="00FA2BE8">
            <w:pPr>
              <w:spacing w:line="360" w:lineRule="auto"/>
              <w:rPr>
                <w:rFonts w:cstheme="minorHAnsi"/>
              </w:rPr>
            </w:pPr>
          </w:p>
          <w:p w14:paraId="470EE1AB" w14:textId="7A0636CA" w:rsidR="00FA2BE8" w:rsidRDefault="00FA2BE8" w:rsidP="00FA2BE8">
            <w:pPr>
              <w:spacing w:line="360" w:lineRule="auto"/>
              <w:rPr>
                <w:rFonts w:cstheme="minorHAnsi"/>
              </w:rPr>
            </w:pPr>
            <w:r>
              <w:rPr>
                <w:rFonts w:cstheme="minorHAnsi"/>
              </w:rPr>
              <w:t xml:space="preserve">According to calculations provided by the </w:t>
            </w:r>
            <w:proofErr w:type="spellStart"/>
            <w:r>
              <w:rPr>
                <w:rFonts w:cstheme="minorHAnsi"/>
              </w:rPr>
              <w:t>FoodWorks</w:t>
            </w:r>
            <w:proofErr w:type="spellEnd"/>
            <w:r>
              <w:rPr>
                <w:rFonts w:cstheme="minorHAnsi"/>
              </w:rPr>
              <w:t xml:space="preserve"> database </w:t>
            </w:r>
            <w:r>
              <w:rPr>
                <w:rFonts w:cstheme="minorHAnsi"/>
              </w:rPr>
              <w:fldChar w:fldCharType="begin"/>
            </w:r>
            <w:r>
              <w:rPr>
                <w:rFonts w:cstheme="minorHAnsi"/>
              </w:rPr>
              <w:instrText xml:space="preserve"> ADDIN EN.CITE &lt;EndNote&gt;&lt;Cite&gt;&lt;Author&gt;Xyris software&lt;/Author&gt;&lt;Year&gt;2019&lt;/Year&gt;&lt;RecNum&gt;779&lt;/RecNum&gt;&lt;DisplayText&gt;(Xyris software, 2019)&lt;/DisplayText&gt;&lt;record&gt;&lt;rec-number&gt;779&lt;/rec-number&gt;&lt;foreign-keys&gt;&lt;key app="EN" db-id="az2xzesxmx5w9ve509wxf9wn55t2ps2spw9t" timestamp="1548736762"&gt;779&lt;/key&gt;&lt;/foreign-keys&gt;&lt;ref-type name="Online Database"&gt;45&lt;/ref-type&gt;&lt;contributors&gt;&lt;authors&gt;&lt;author&gt;Xyris software,&lt;/author&gt;&lt;/authors&gt;&lt;/contributors&gt;&lt;titles&gt;&lt;title&gt;FoodWorks Professional 9&lt;/title&gt;&lt;/titles&gt;&lt;dates&gt;&lt;year&gt;2019&lt;/year&gt;&lt;pub-dates&gt;&lt;date&gt;21 Jan&lt;/date&gt;&lt;/pub-dates&gt;&lt;/dates&gt;&lt;urls&gt;&lt;related-urls&gt;&lt;url&gt;https://xyris.com.au/free-trial/&lt;/url&gt;&lt;/related-urls&gt;&lt;/urls&gt;&lt;/record&gt;&lt;/Cite&gt;&lt;/EndNote&gt;</w:instrText>
            </w:r>
            <w:r>
              <w:rPr>
                <w:rFonts w:cstheme="minorHAnsi"/>
              </w:rPr>
              <w:fldChar w:fldCharType="separate"/>
            </w:r>
            <w:r>
              <w:rPr>
                <w:rFonts w:cstheme="minorHAnsi"/>
                <w:noProof/>
              </w:rPr>
              <w:t>(Xyris software, 2019)</w:t>
            </w:r>
            <w:r>
              <w:rPr>
                <w:rFonts w:cstheme="minorHAnsi"/>
              </w:rPr>
              <w:fldChar w:fldCharType="end"/>
            </w:r>
            <w:r>
              <w:rPr>
                <w:rFonts w:cstheme="minorHAnsi"/>
              </w:rPr>
              <w:t>, this recipe is very high in salicylates</w:t>
            </w:r>
            <w:r w:rsidR="008C2CD3">
              <w:rPr>
                <w:rFonts w:cstheme="minorHAnsi"/>
              </w:rPr>
              <w:t xml:space="preserve"> and should therefore be avoided by those with a salicylate sensitivity/ intolerance</w:t>
            </w:r>
            <w:r>
              <w:rPr>
                <w:rFonts w:cstheme="minorHAnsi"/>
              </w:rPr>
              <w:t xml:space="preserve"> (Appendix B). </w:t>
            </w:r>
          </w:p>
          <w:p w14:paraId="08F5E7FB" w14:textId="77777777" w:rsidR="00FA2BE8" w:rsidRDefault="00FA2BE8" w:rsidP="00557CC5">
            <w:pPr>
              <w:spacing w:line="360" w:lineRule="auto"/>
              <w:rPr>
                <w:rFonts w:cstheme="minorHAnsi"/>
              </w:rPr>
            </w:pPr>
          </w:p>
          <w:p w14:paraId="65151EB6" w14:textId="60AAB871" w:rsidR="00315117" w:rsidRPr="00252D83" w:rsidRDefault="00315117" w:rsidP="00557CC5">
            <w:pPr>
              <w:spacing w:line="360" w:lineRule="auto"/>
              <w:rPr>
                <w:rFonts w:cstheme="minorHAnsi"/>
              </w:rPr>
            </w:pPr>
            <w:r w:rsidRPr="00764E0B">
              <w:rPr>
                <w:rFonts w:cstheme="minorHAnsi"/>
                <w:i/>
              </w:rPr>
              <w:t>Word count: 1</w:t>
            </w:r>
            <w:r>
              <w:rPr>
                <w:rFonts w:cstheme="minorHAnsi"/>
                <w:i/>
              </w:rPr>
              <w:t>15</w:t>
            </w:r>
            <w:r w:rsidRPr="00764E0B">
              <w:rPr>
                <w:rFonts w:cstheme="minorHAnsi"/>
                <w:i/>
              </w:rPr>
              <w:t xml:space="preserve"> words (not including references/ appendices)</w:t>
            </w:r>
          </w:p>
        </w:tc>
      </w:tr>
    </w:tbl>
    <w:p w14:paraId="67BD49F4" w14:textId="77777777" w:rsidR="00252D83" w:rsidRPr="00B150B4" w:rsidRDefault="00252D83" w:rsidP="00956D89">
      <w:pPr>
        <w:spacing w:line="360" w:lineRule="auto"/>
        <w:rPr>
          <w:rFonts w:cstheme="minorHAnsi"/>
        </w:rPr>
      </w:pPr>
    </w:p>
    <w:p w14:paraId="1CA16A8E" w14:textId="584D0446" w:rsidR="00182481" w:rsidRPr="000B2C12" w:rsidRDefault="00315117" w:rsidP="000B2C12">
      <w:pPr>
        <w:pStyle w:val="Heading2"/>
        <w:rPr>
          <w:b/>
          <w:color w:val="767171" w:themeColor="background2" w:themeShade="80"/>
        </w:rPr>
      </w:pPr>
      <w:r w:rsidRPr="000B2C12">
        <w:rPr>
          <w:b/>
          <w:color w:val="767171" w:themeColor="background2" w:themeShade="80"/>
        </w:rPr>
        <w:t>Reference List:</w:t>
      </w:r>
    </w:p>
    <w:p w14:paraId="5851E046" w14:textId="62781910" w:rsidR="004C7C89" w:rsidRPr="004C7C89" w:rsidRDefault="00182481" w:rsidP="004C7C89">
      <w:pPr>
        <w:pStyle w:val="EndNoteBibliography"/>
        <w:spacing w:after="0"/>
        <w:ind w:left="720" w:hanging="720"/>
      </w:pPr>
      <w:r>
        <w:rPr>
          <w:rFonts w:cstheme="minorHAnsi"/>
        </w:rPr>
        <w:fldChar w:fldCharType="begin"/>
      </w:r>
      <w:r>
        <w:rPr>
          <w:rFonts w:cstheme="minorHAnsi"/>
        </w:rPr>
        <w:instrText xml:space="preserve"> ADDIN EN.REFLIST </w:instrText>
      </w:r>
      <w:r>
        <w:rPr>
          <w:rFonts w:cstheme="minorHAnsi"/>
        </w:rPr>
        <w:fldChar w:fldCharType="separate"/>
      </w:r>
      <w:r w:rsidR="004C7C89" w:rsidRPr="004C7C89">
        <w:t xml:space="preserve">AQIS. (2016). </w:t>
      </w:r>
      <w:r w:rsidR="004C7C89" w:rsidRPr="004C7C89">
        <w:rPr>
          <w:i/>
        </w:rPr>
        <w:t>National Standard for Organic and Bio-Dynamic Produce—Edition 3.7 September 2016</w:t>
      </w:r>
      <w:r w:rsidR="004C7C89" w:rsidRPr="004C7C89">
        <w:t xml:space="preserve">. Australian Quarantine &amp; Inspection Service Retrieved from </w:t>
      </w:r>
      <w:hyperlink r:id="rId7" w:history="1">
        <w:r w:rsidR="004C7C89" w:rsidRPr="004C7C89">
          <w:rPr>
            <w:rStyle w:val="Hyperlink"/>
          </w:rPr>
          <w:t>http://www.agriculture.gov.au/export/food/organic-bio-dynamic/operators</w:t>
        </w:r>
      </w:hyperlink>
      <w:r w:rsidR="004C7C89" w:rsidRPr="004C7C89">
        <w:t>.</w:t>
      </w:r>
    </w:p>
    <w:p w14:paraId="7712188D" w14:textId="77777777" w:rsidR="004C7C89" w:rsidRPr="004C7C89" w:rsidRDefault="004C7C89" w:rsidP="004C7C89">
      <w:pPr>
        <w:pStyle w:val="EndNoteBibliography"/>
        <w:spacing w:after="0"/>
        <w:ind w:left="720" w:hanging="720"/>
      </w:pPr>
      <w:r w:rsidRPr="004C7C89">
        <w:t xml:space="preserve">Braun, L., &amp; Cohen, M. (2015a). Introduction to Food as Medicine. In </w:t>
      </w:r>
      <w:r w:rsidRPr="004C7C89">
        <w:rPr>
          <w:i/>
        </w:rPr>
        <w:t>Herbs &amp; natural supplements: an evidence based guide (4th Edition)</w:t>
      </w:r>
      <w:r w:rsidRPr="004C7C89">
        <w:t xml:space="preserve"> (Vol. 1, pp. 54-77). Australia: Elsevier. </w:t>
      </w:r>
    </w:p>
    <w:p w14:paraId="184C62E8" w14:textId="77777777" w:rsidR="004C7C89" w:rsidRPr="004C7C89" w:rsidRDefault="004C7C89" w:rsidP="004C7C89">
      <w:pPr>
        <w:pStyle w:val="EndNoteBibliography"/>
        <w:spacing w:after="0"/>
        <w:ind w:left="720" w:hanging="720"/>
      </w:pPr>
      <w:r w:rsidRPr="004C7C89">
        <w:t xml:space="preserve">Braun, L., &amp; Cohen, M. (2015b). Turmeric. In </w:t>
      </w:r>
      <w:r w:rsidRPr="004C7C89">
        <w:rPr>
          <w:i/>
        </w:rPr>
        <w:t>Herbs &amp; natural supplements: an evidence based guide (4th Edition)</w:t>
      </w:r>
      <w:r w:rsidRPr="004C7C89">
        <w:t xml:space="preserve"> (Vol. 2, pp. 1009-1021). Australia: Elsevier. </w:t>
      </w:r>
    </w:p>
    <w:p w14:paraId="5B286B69" w14:textId="77777777" w:rsidR="004C7C89" w:rsidRPr="004C7C89" w:rsidRDefault="004C7C89" w:rsidP="004C7C89">
      <w:pPr>
        <w:pStyle w:val="EndNoteBibliography"/>
        <w:spacing w:after="0"/>
        <w:ind w:left="720" w:hanging="720"/>
      </w:pPr>
      <w:r w:rsidRPr="004C7C89">
        <w:t xml:space="preserve">Chandran, B., &amp; Goel, A. (2012). A randomized, pilot study to assess the efficacy and safety of curcumin in patients with active rheumatoid arthritis. </w:t>
      </w:r>
      <w:r w:rsidRPr="004C7C89">
        <w:rPr>
          <w:i/>
        </w:rPr>
        <w:t>Phytother Res, 26</w:t>
      </w:r>
      <w:r w:rsidRPr="004C7C89">
        <w:t>(11), 1719-1725. doi:10.1002/ptr.4639</w:t>
      </w:r>
    </w:p>
    <w:p w14:paraId="3AD49DC8" w14:textId="77777777" w:rsidR="004C7C89" w:rsidRPr="004C7C89" w:rsidRDefault="004C7C89" w:rsidP="004C7C89">
      <w:pPr>
        <w:pStyle w:val="EndNoteBibliography"/>
        <w:spacing w:after="0"/>
        <w:ind w:left="720" w:hanging="720"/>
      </w:pPr>
      <w:r w:rsidRPr="004C7C89">
        <w:t xml:space="preserve">Clark, K. L., Sebastianelli, W., Flechsenhar, K. R., Aukermann, D. F., Meza, F., Millard, R. L., . . . Albert, A. (2008). 24-Week study on the use of collagen hydrolysate as a dietary supplement in athletes with activity-related joint pain. </w:t>
      </w:r>
      <w:r w:rsidRPr="004C7C89">
        <w:rPr>
          <w:i/>
        </w:rPr>
        <w:t>Curr Med Res Opin, 24</w:t>
      </w:r>
      <w:r w:rsidRPr="004C7C89">
        <w:t>(5), 1485-1496. doi:10.1185/030079908x291967</w:t>
      </w:r>
    </w:p>
    <w:p w14:paraId="2078EB66" w14:textId="1EEEF3D5" w:rsidR="004C7C89" w:rsidRPr="004C7C89" w:rsidRDefault="004C7C89" w:rsidP="004C7C89">
      <w:pPr>
        <w:pStyle w:val="EndNoteBibliography"/>
        <w:spacing w:after="0"/>
        <w:ind w:left="720" w:hanging="720"/>
      </w:pPr>
      <w:r w:rsidRPr="004C7C89">
        <w:lastRenderedPageBreak/>
        <w:t xml:space="preserve">Eat for Health. (2019). Daily nutrient requirements calculator. Retrieved from </w:t>
      </w:r>
      <w:hyperlink r:id="rId8" w:history="1">
        <w:r w:rsidRPr="004C7C89">
          <w:rPr>
            <w:rStyle w:val="Hyperlink"/>
          </w:rPr>
          <w:t>https://www.eatforhealth.gov.au/node/add/calculator-nutrients</w:t>
        </w:r>
      </w:hyperlink>
    </w:p>
    <w:p w14:paraId="4BEBC700" w14:textId="575F89C8" w:rsidR="004C7C89" w:rsidRPr="004C7C89" w:rsidRDefault="004C7C89" w:rsidP="004C7C89">
      <w:pPr>
        <w:pStyle w:val="EndNoteBibliography"/>
        <w:spacing w:after="0"/>
        <w:ind w:left="720" w:hanging="720"/>
      </w:pPr>
      <w:r w:rsidRPr="004C7C89">
        <w:t xml:space="preserve">Encyclopedia.com. (2016). Gelatin. </w:t>
      </w:r>
      <w:r w:rsidRPr="004C7C89">
        <w:rPr>
          <w:i/>
        </w:rPr>
        <w:t>Encyclopedia of Food and Culture.</w:t>
      </w:r>
      <w:r w:rsidRPr="004C7C89">
        <w:t xml:space="preserve"> Retrieved from </w:t>
      </w:r>
      <w:hyperlink r:id="rId9" w:history="1">
        <w:r w:rsidRPr="004C7C89">
          <w:rPr>
            <w:rStyle w:val="Hyperlink"/>
          </w:rPr>
          <w:t>https://www.encyclopedia.com/science-and-technology/biochemistry/biochemistry/gelatin</w:t>
        </w:r>
      </w:hyperlink>
    </w:p>
    <w:p w14:paraId="7DDDDD5C" w14:textId="414132CB" w:rsidR="004C7C89" w:rsidRPr="004C7C89" w:rsidRDefault="004C7C89" w:rsidP="004C7C89">
      <w:pPr>
        <w:pStyle w:val="EndNoteBibliography"/>
        <w:spacing w:after="0"/>
        <w:ind w:left="720" w:hanging="720"/>
      </w:pPr>
      <w:r w:rsidRPr="004C7C89">
        <w:t xml:space="preserve">Food Standards Australia New Zealand. (2019). Nutrition Panel Calculator. Retrieved from </w:t>
      </w:r>
      <w:hyperlink r:id="rId10" w:history="1">
        <w:r w:rsidRPr="004C7C89">
          <w:rPr>
            <w:rStyle w:val="Hyperlink"/>
          </w:rPr>
          <w:t>http://www.foodstandards.gov.au/industry/npc/Pages/Nutrition-Panel-Calculator-introduction.aspx</w:t>
        </w:r>
      </w:hyperlink>
    </w:p>
    <w:p w14:paraId="0623B1D9" w14:textId="77777777" w:rsidR="004C7C89" w:rsidRPr="004C7C89" w:rsidRDefault="004C7C89" w:rsidP="004C7C89">
      <w:pPr>
        <w:pStyle w:val="EndNoteBibliography"/>
        <w:spacing w:after="0"/>
        <w:ind w:left="720" w:hanging="720"/>
      </w:pPr>
      <w:r w:rsidRPr="004C7C89">
        <w:t xml:space="preserve">Kurien, B. T., &amp; Scofield, R. H. (2009). Heat-solubilized curcumin should be considered in clinical trials for increasing bioavailability. </w:t>
      </w:r>
      <w:r w:rsidRPr="004C7C89">
        <w:rPr>
          <w:i/>
        </w:rPr>
        <w:t>Clinical cancer research : an official journal of the American Association for Cancer Research, 15</w:t>
      </w:r>
      <w:r w:rsidRPr="004C7C89">
        <w:t>(2), 747-747. doi:10.1158/1078-0432.CCR-08-1957</w:t>
      </w:r>
    </w:p>
    <w:p w14:paraId="55869436" w14:textId="6F06F159" w:rsidR="004C7C89" w:rsidRPr="004C7C89" w:rsidRDefault="004C7C89" w:rsidP="004C7C89">
      <w:pPr>
        <w:pStyle w:val="EndNoteBibliography"/>
        <w:spacing w:after="0"/>
        <w:ind w:left="720" w:hanging="720"/>
      </w:pPr>
      <w:r w:rsidRPr="004C7C89">
        <w:t xml:space="preserve">Linus Pauling Institute. (2019, Updated March 2016). Curcumin. </w:t>
      </w:r>
      <w:r w:rsidRPr="004C7C89">
        <w:rPr>
          <w:i/>
        </w:rPr>
        <w:t>Micronutrient Information Center.</w:t>
      </w:r>
      <w:r w:rsidRPr="004C7C89">
        <w:t xml:space="preserve"> Retrieved from </w:t>
      </w:r>
      <w:hyperlink r:id="rId11" w:anchor="antiinflammatory-activity" w:history="1">
        <w:r w:rsidRPr="004C7C89">
          <w:rPr>
            <w:rStyle w:val="Hyperlink"/>
          </w:rPr>
          <w:t>https://lpi.oregonstate.edu/mic/dietary-factors/phytochemicals/curcumin#antiinflammatory-activity</w:t>
        </w:r>
      </w:hyperlink>
    </w:p>
    <w:p w14:paraId="280CAA28" w14:textId="77777777" w:rsidR="004C7C89" w:rsidRPr="004C7C89" w:rsidRDefault="004C7C89" w:rsidP="004C7C89">
      <w:pPr>
        <w:pStyle w:val="EndNoteBibliography"/>
        <w:spacing w:after="0"/>
        <w:ind w:left="720" w:hanging="720"/>
      </w:pPr>
      <w:r w:rsidRPr="004C7C89">
        <w:t xml:space="preserve">McAlindon, T. E., Nuite, M., Krishnan, N., Ruthazer, R., Price, L. L., Burstein, D., . . . Flechsenhar, K. (2011). Change in knee osteoarthritis cartilage detected by delayed gadolinium enhanced magnetic resonance imaging following treatment with collagen hydrolysate: a pilot randomized controlled trial. </w:t>
      </w:r>
      <w:r w:rsidRPr="004C7C89">
        <w:rPr>
          <w:i/>
        </w:rPr>
        <w:t>Osteoarthritis Cartilage, 19</w:t>
      </w:r>
      <w:r w:rsidRPr="004C7C89">
        <w:t>(4), 399-405. doi:10.1016/j.joca.2011.01.001</w:t>
      </w:r>
    </w:p>
    <w:p w14:paraId="6F4C2A54" w14:textId="77777777" w:rsidR="004C7C89" w:rsidRPr="004C7C89" w:rsidRDefault="004C7C89" w:rsidP="004C7C89">
      <w:pPr>
        <w:pStyle w:val="EndNoteBibliography"/>
        <w:spacing w:after="0"/>
        <w:ind w:left="720" w:hanging="720"/>
      </w:pPr>
      <w:r w:rsidRPr="004C7C89">
        <w:t xml:space="preserve">Prasad, S., Tyagi, A. K., &amp; Aggarwal, B. B. (2014). Recent developments in delivery, bioavailability, absorption and metabolism of curcumin: the golden pigment from golden spice. </w:t>
      </w:r>
      <w:r w:rsidRPr="004C7C89">
        <w:rPr>
          <w:i/>
        </w:rPr>
        <w:t>Cancer research and treatment : official journal of Korean Cancer Association, 46</w:t>
      </w:r>
      <w:r w:rsidRPr="004C7C89">
        <w:t>(1), 2-18. doi:10.4143/crt.2014.46.1.2</w:t>
      </w:r>
    </w:p>
    <w:p w14:paraId="69BE5DAA" w14:textId="77777777" w:rsidR="004C7C89" w:rsidRPr="004C7C89" w:rsidRDefault="004C7C89" w:rsidP="004C7C89">
      <w:pPr>
        <w:pStyle w:val="EndNoteBibliography"/>
        <w:spacing w:after="0"/>
        <w:ind w:left="720" w:hanging="720"/>
      </w:pPr>
      <w:r w:rsidRPr="004C7C89">
        <w:t xml:space="preserve">Shaw, G., Ross, M. L., Lee-Barthel, A., Baar, K., &amp; Wang, B. (2016). Vitamin C–enriched gelatin supplementation before intermittent activity augments collagen synthesis. </w:t>
      </w:r>
      <w:r w:rsidRPr="004C7C89">
        <w:rPr>
          <w:i/>
        </w:rPr>
        <w:t>The American Journal of Clinical Nutrition, 105</w:t>
      </w:r>
      <w:r w:rsidRPr="004C7C89">
        <w:t>(1), 136-143. doi:10.3945/ajcn.116.138594</w:t>
      </w:r>
    </w:p>
    <w:p w14:paraId="2FF75DFB" w14:textId="77777777" w:rsidR="004C7C89" w:rsidRPr="004C7C89" w:rsidRDefault="004C7C89" w:rsidP="004C7C89">
      <w:pPr>
        <w:pStyle w:val="EndNoteBibliography"/>
        <w:spacing w:after="0"/>
        <w:ind w:left="720" w:hanging="720"/>
      </w:pPr>
      <w:r w:rsidRPr="004C7C89">
        <w:t xml:space="preserve">Tabrizi, R., Vakili, S., Akbari, M., Mirhosseini, N., Lankarani, K. B., Rahimi, M., . . . Asemi, Z. (2018). The effects of curcumin-containing supplements on biomarkers of inflammation and oxidative stress: A systematic review and meta-analysis of randomized controlled trials. </w:t>
      </w:r>
      <w:r w:rsidRPr="004C7C89">
        <w:rPr>
          <w:i/>
        </w:rPr>
        <w:t>Phytotherapy Research</w:t>
      </w:r>
      <w:r w:rsidRPr="004C7C89">
        <w:t>, 1-10. doi:doi:10.1002/ptr.6226</w:t>
      </w:r>
    </w:p>
    <w:p w14:paraId="25E2785F" w14:textId="77777777" w:rsidR="004C7C89" w:rsidRPr="004C7C89" w:rsidRDefault="004C7C89" w:rsidP="004C7C89">
      <w:pPr>
        <w:pStyle w:val="EndNoteBibliography"/>
        <w:spacing w:after="0"/>
        <w:ind w:left="720" w:hanging="720"/>
      </w:pPr>
      <w:r w:rsidRPr="004C7C89">
        <w:t xml:space="preserve">Tayyem, R. F., Heath, D. D., Al-Delaimy, W. K., &amp; Rock, C. L. (2006). Curcumin content of turmeric and curry powders. </w:t>
      </w:r>
      <w:r w:rsidRPr="004C7C89">
        <w:rPr>
          <w:i/>
        </w:rPr>
        <w:t>Nutr Cancer, 55</w:t>
      </w:r>
      <w:r w:rsidRPr="004C7C89">
        <w:t>(2), 126-131. doi:10.1207/s15327914nc5502_2</w:t>
      </w:r>
    </w:p>
    <w:p w14:paraId="41F4A01F" w14:textId="2F599E39" w:rsidR="004C7C89" w:rsidRPr="004C7C89" w:rsidRDefault="004C7C89" w:rsidP="004C7C89">
      <w:pPr>
        <w:pStyle w:val="EndNoteBibliography"/>
        <w:spacing w:after="0"/>
        <w:ind w:left="720" w:hanging="720"/>
      </w:pPr>
      <w:r w:rsidRPr="004C7C89">
        <w:t xml:space="preserve">WebMD. Turmeric. Retrieved from </w:t>
      </w:r>
      <w:hyperlink r:id="rId12" w:history="1">
        <w:r w:rsidRPr="004C7C89">
          <w:rPr>
            <w:rStyle w:val="Hyperlink"/>
          </w:rPr>
          <w:t>https://www.webmd.com/vitamins/ai/ingredientmono-662/turmeric</w:t>
        </w:r>
      </w:hyperlink>
    </w:p>
    <w:p w14:paraId="4B410815" w14:textId="74A58766" w:rsidR="004C7C89" w:rsidRPr="004C7C89" w:rsidRDefault="004C7C89" w:rsidP="004C7C89">
      <w:pPr>
        <w:pStyle w:val="EndNoteBibliography"/>
        <w:ind w:left="720" w:hanging="720"/>
      </w:pPr>
      <w:r w:rsidRPr="004C7C89">
        <w:t xml:space="preserve">Xyris software. (2019). FoodWorks Professional 9.  Retrieved 21 Jan </w:t>
      </w:r>
      <w:hyperlink r:id="rId13" w:history="1">
        <w:r w:rsidRPr="004C7C89">
          <w:rPr>
            <w:rStyle w:val="Hyperlink"/>
          </w:rPr>
          <w:t>https://xyris.com.au/free-trial/</w:t>
        </w:r>
      </w:hyperlink>
    </w:p>
    <w:p w14:paraId="7B0DFB15" w14:textId="5AD33687" w:rsidR="004B7304" w:rsidRPr="00B150B4" w:rsidRDefault="00182481" w:rsidP="00FF2715">
      <w:pPr>
        <w:spacing w:line="360" w:lineRule="auto"/>
        <w:rPr>
          <w:rFonts w:cstheme="minorHAnsi"/>
        </w:rPr>
      </w:pPr>
      <w:r>
        <w:rPr>
          <w:rFonts w:cstheme="minorHAnsi"/>
        </w:rPr>
        <w:fldChar w:fldCharType="end"/>
      </w:r>
    </w:p>
    <w:sectPr w:rsidR="004B7304" w:rsidRPr="00B150B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D9EC1" w14:textId="77777777" w:rsidR="004128F0" w:rsidRDefault="004128F0" w:rsidP="004B7304">
      <w:pPr>
        <w:spacing w:after="0" w:line="240" w:lineRule="auto"/>
      </w:pPr>
      <w:r>
        <w:separator/>
      </w:r>
    </w:p>
  </w:endnote>
  <w:endnote w:type="continuationSeparator" w:id="0">
    <w:p w14:paraId="5CF67CD8" w14:textId="77777777" w:rsidR="004128F0" w:rsidRDefault="004128F0" w:rsidP="004B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956D89" w14:paraId="3A3E05A7" w14:textId="77777777" w:rsidTr="00956D89">
      <w:trPr>
        <w:jc w:val="right"/>
      </w:trPr>
      <w:tc>
        <w:tcPr>
          <w:tcW w:w="4795" w:type="dxa"/>
          <w:vAlign w:val="center"/>
        </w:tcPr>
        <w:sdt>
          <w:sdtPr>
            <w:rPr>
              <w:caps/>
              <w:color w:val="000000" w:themeColor="text1"/>
            </w:rPr>
            <w:alias w:val="Author"/>
            <w:tag w:val=""/>
            <w:id w:val="1534539408"/>
            <w:placeholder>
              <w:docPart w:val="908136A1F8B544AE83C152B34476D4EC"/>
            </w:placeholder>
            <w:dataBinding w:prefixMappings="xmlns:ns0='http://purl.org/dc/elements/1.1/' xmlns:ns1='http://schemas.openxmlformats.org/package/2006/metadata/core-properties' " w:xpath="/ns1:coreProperties[1]/ns0:creator[1]" w:storeItemID="{6C3C8BC8-F283-45AE-878A-BAB7291924A1}"/>
            <w:text/>
          </w:sdtPr>
          <w:sdtEndPr/>
          <w:sdtContent>
            <w:p w14:paraId="0D5991CE" w14:textId="3A57CBDD" w:rsidR="00956D89" w:rsidRDefault="00FA2BE8">
              <w:pPr>
                <w:pStyle w:val="Header"/>
                <w:jc w:val="right"/>
                <w:rPr>
                  <w:caps/>
                  <w:color w:val="000000" w:themeColor="text1"/>
                </w:rPr>
              </w:pPr>
              <w:r>
                <w:rPr>
                  <w:caps/>
                  <w:color w:val="000000" w:themeColor="text1"/>
                </w:rPr>
                <w:t>FirstName Surname</w:t>
              </w:r>
              <w:r w:rsidR="00DC2451">
                <w:rPr>
                  <w:caps/>
                  <w:color w:val="000000" w:themeColor="text1"/>
                </w:rPr>
                <w:t xml:space="preserve"> s000000</w:t>
              </w:r>
            </w:p>
          </w:sdtContent>
        </w:sdt>
      </w:tc>
      <w:tc>
        <w:tcPr>
          <w:tcW w:w="250" w:type="pct"/>
          <w:shd w:val="clear" w:color="auto" w:fill="E7E6E6" w:themeFill="background2"/>
          <w:vAlign w:val="center"/>
        </w:tcPr>
        <w:p w14:paraId="403B33C6" w14:textId="77777777" w:rsidR="00956D89" w:rsidRPr="00956D89" w:rsidRDefault="00956D89">
          <w:pPr>
            <w:pStyle w:val="Footer"/>
            <w:jc w:val="center"/>
            <w:rPr>
              <w:color w:val="000000" w:themeColor="text1"/>
            </w:rPr>
          </w:pPr>
          <w:r w:rsidRPr="00956D89">
            <w:rPr>
              <w:color w:val="000000" w:themeColor="text1"/>
            </w:rPr>
            <w:fldChar w:fldCharType="begin"/>
          </w:r>
          <w:r w:rsidRPr="00956D89">
            <w:rPr>
              <w:color w:val="000000" w:themeColor="text1"/>
            </w:rPr>
            <w:instrText xml:space="preserve"> PAGE   \* MERGEFORMAT </w:instrText>
          </w:r>
          <w:r w:rsidRPr="00956D89">
            <w:rPr>
              <w:color w:val="000000" w:themeColor="text1"/>
            </w:rPr>
            <w:fldChar w:fldCharType="separate"/>
          </w:r>
          <w:r w:rsidRPr="00956D89">
            <w:rPr>
              <w:noProof/>
              <w:color w:val="000000" w:themeColor="text1"/>
            </w:rPr>
            <w:t>2</w:t>
          </w:r>
          <w:r w:rsidRPr="00956D89">
            <w:rPr>
              <w:noProof/>
              <w:color w:val="000000" w:themeColor="text1"/>
            </w:rPr>
            <w:fldChar w:fldCharType="end"/>
          </w:r>
        </w:p>
      </w:tc>
    </w:tr>
  </w:tbl>
  <w:p w14:paraId="4F111E04" w14:textId="77777777" w:rsidR="00956D89" w:rsidRDefault="00956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9C7A3" w14:textId="77777777" w:rsidR="004128F0" w:rsidRDefault="004128F0" w:rsidP="004B7304">
      <w:pPr>
        <w:spacing w:after="0" w:line="240" w:lineRule="auto"/>
      </w:pPr>
      <w:r>
        <w:separator/>
      </w:r>
    </w:p>
  </w:footnote>
  <w:footnote w:type="continuationSeparator" w:id="0">
    <w:p w14:paraId="4EC064B9" w14:textId="77777777" w:rsidR="004128F0" w:rsidRDefault="004128F0" w:rsidP="004B73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 upd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2xzesxmx5w9ve509wxf9wn55t2ps2spw9t&quot;&gt;food as medicine X6&lt;record-ids&gt;&lt;item&gt;701&lt;/item&gt;&lt;item&gt;777&lt;/item&gt;&lt;item&gt;778&lt;/item&gt;&lt;item&gt;779&lt;/item&gt;&lt;item&gt;780&lt;/item&gt;&lt;item&gt;781&lt;/item&gt;&lt;item&gt;782&lt;/item&gt;&lt;item&gt;783&lt;/item&gt;&lt;item&gt;784&lt;/item&gt;&lt;item&gt;785&lt;/item&gt;&lt;item&gt;786&lt;/item&gt;&lt;item&gt;788&lt;/item&gt;&lt;item&gt;789&lt;/item&gt;&lt;item&gt;790&lt;/item&gt;&lt;item&gt;791&lt;/item&gt;&lt;item&gt;793&lt;/item&gt;&lt;item&gt;794&lt;/item&gt;&lt;/record-ids&gt;&lt;/item&gt;&lt;/Libraries&gt;"/>
  </w:docVars>
  <w:rsids>
    <w:rsidRoot w:val="004B7304"/>
    <w:rsid w:val="000039EA"/>
    <w:rsid w:val="00042E5D"/>
    <w:rsid w:val="000662FB"/>
    <w:rsid w:val="000A1549"/>
    <w:rsid w:val="000B16C5"/>
    <w:rsid w:val="000B2C12"/>
    <w:rsid w:val="000E50E5"/>
    <w:rsid w:val="00107541"/>
    <w:rsid w:val="001152EA"/>
    <w:rsid w:val="00124C6E"/>
    <w:rsid w:val="00141AE2"/>
    <w:rsid w:val="00182481"/>
    <w:rsid w:val="001932EF"/>
    <w:rsid w:val="002445E1"/>
    <w:rsid w:val="00252D83"/>
    <w:rsid w:val="002660FC"/>
    <w:rsid w:val="002725AB"/>
    <w:rsid w:val="002828F0"/>
    <w:rsid w:val="002B455D"/>
    <w:rsid w:val="002C08A5"/>
    <w:rsid w:val="002D0D3B"/>
    <w:rsid w:val="00306E8A"/>
    <w:rsid w:val="00315117"/>
    <w:rsid w:val="004128F0"/>
    <w:rsid w:val="00421695"/>
    <w:rsid w:val="004B0269"/>
    <w:rsid w:val="004B50C4"/>
    <w:rsid w:val="004B7304"/>
    <w:rsid w:val="004C7C89"/>
    <w:rsid w:val="005071C5"/>
    <w:rsid w:val="0052264C"/>
    <w:rsid w:val="0053216B"/>
    <w:rsid w:val="0054219F"/>
    <w:rsid w:val="005550F4"/>
    <w:rsid w:val="005A48F6"/>
    <w:rsid w:val="006361E6"/>
    <w:rsid w:val="00673729"/>
    <w:rsid w:val="006D31EA"/>
    <w:rsid w:val="006F7CA2"/>
    <w:rsid w:val="00764E0B"/>
    <w:rsid w:val="00776B86"/>
    <w:rsid w:val="007A7F66"/>
    <w:rsid w:val="007D7B91"/>
    <w:rsid w:val="00804C6A"/>
    <w:rsid w:val="00805246"/>
    <w:rsid w:val="00893BAE"/>
    <w:rsid w:val="008C2CD3"/>
    <w:rsid w:val="009356A7"/>
    <w:rsid w:val="009516BB"/>
    <w:rsid w:val="00956D89"/>
    <w:rsid w:val="009C4108"/>
    <w:rsid w:val="009C77E9"/>
    <w:rsid w:val="009F5986"/>
    <w:rsid w:val="00A63A26"/>
    <w:rsid w:val="00AB02E5"/>
    <w:rsid w:val="00AB5E0E"/>
    <w:rsid w:val="00AB6697"/>
    <w:rsid w:val="00B105C9"/>
    <w:rsid w:val="00B150B4"/>
    <w:rsid w:val="00B3792D"/>
    <w:rsid w:val="00B67876"/>
    <w:rsid w:val="00B84792"/>
    <w:rsid w:val="00B928E2"/>
    <w:rsid w:val="00BE41E5"/>
    <w:rsid w:val="00CB7193"/>
    <w:rsid w:val="00CC48E1"/>
    <w:rsid w:val="00D415C8"/>
    <w:rsid w:val="00D8529F"/>
    <w:rsid w:val="00DC2451"/>
    <w:rsid w:val="00E13D9C"/>
    <w:rsid w:val="00E30E79"/>
    <w:rsid w:val="00E34C9D"/>
    <w:rsid w:val="00E34FAB"/>
    <w:rsid w:val="00F36C22"/>
    <w:rsid w:val="00F6761E"/>
    <w:rsid w:val="00FA2BE8"/>
    <w:rsid w:val="00FD37D5"/>
    <w:rsid w:val="00FF1AE7"/>
    <w:rsid w:val="00FF2715"/>
    <w:rsid w:val="00FF3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A27D0"/>
  <w15:chartTrackingRefBased/>
  <w15:docId w15:val="{787F549E-5123-4E95-AF39-A55DF547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2D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304"/>
  </w:style>
  <w:style w:type="paragraph" w:styleId="Footer">
    <w:name w:val="footer"/>
    <w:basedOn w:val="Normal"/>
    <w:link w:val="FooterChar"/>
    <w:uiPriority w:val="99"/>
    <w:unhideWhenUsed/>
    <w:rsid w:val="004B7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304"/>
  </w:style>
  <w:style w:type="character" w:styleId="Hyperlink">
    <w:name w:val="Hyperlink"/>
    <w:uiPriority w:val="99"/>
    <w:unhideWhenUsed/>
    <w:rsid w:val="00FF2715"/>
    <w:rPr>
      <w:color w:val="0000FF"/>
      <w:u w:val="single"/>
    </w:rPr>
  </w:style>
  <w:style w:type="paragraph" w:styleId="NormalWeb">
    <w:name w:val="Normal (Web)"/>
    <w:basedOn w:val="Normal"/>
    <w:uiPriority w:val="99"/>
    <w:semiHidden/>
    <w:unhideWhenUsed/>
    <w:rsid w:val="00FF271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rsid w:val="00FF2715"/>
  </w:style>
  <w:style w:type="character" w:customStyle="1" w:styleId="Heading1Char">
    <w:name w:val="Heading 1 Char"/>
    <w:basedOn w:val="DefaultParagraphFont"/>
    <w:link w:val="Heading1"/>
    <w:uiPriority w:val="9"/>
    <w:rsid w:val="00A63A2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63A26"/>
    <w:rPr>
      <w:color w:val="605E5C"/>
      <w:shd w:val="clear" w:color="auto" w:fill="E1DFDD"/>
    </w:rPr>
  </w:style>
  <w:style w:type="table" w:styleId="TableGrid">
    <w:name w:val="Table Grid"/>
    <w:basedOn w:val="TableNormal"/>
    <w:uiPriority w:val="39"/>
    <w:rsid w:val="0025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2D83"/>
    <w:rPr>
      <w:rFonts w:asciiTheme="majorHAnsi" w:eastAsiaTheme="majorEastAsia" w:hAnsiTheme="majorHAnsi" w:cstheme="majorBidi"/>
      <w:color w:val="2F5496" w:themeColor="accent1" w:themeShade="BF"/>
      <w:sz w:val="26"/>
      <w:szCs w:val="26"/>
    </w:rPr>
  </w:style>
  <w:style w:type="paragraph" w:customStyle="1" w:styleId="EndNoteBibliographyTitle">
    <w:name w:val="EndNote Bibliography Title"/>
    <w:basedOn w:val="Normal"/>
    <w:link w:val="EndNoteBibliographyTitleChar"/>
    <w:rsid w:val="0018248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82481"/>
    <w:rPr>
      <w:rFonts w:ascii="Calibri" w:hAnsi="Calibri" w:cs="Calibri"/>
      <w:noProof/>
      <w:lang w:val="en-US"/>
    </w:rPr>
  </w:style>
  <w:style w:type="paragraph" w:customStyle="1" w:styleId="EndNoteBibliography">
    <w:name w:val="EndNote Bibliography"/>
    <w:basedOn w:val="Normal"/>
    <w:link w:val="EndNoteBibliographyChar"/>
    <w:rsid w:val="0018248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82481"/>
    <w:rPr>
      <w:rFonts w:ascii="Calibri" w:hAnsi="Calibri" w:cs="Calibri"/>
      <w:noProof/>
      <w:lang w:val="en-US"/>
    </w:rPr>
  </w:style>
  <w:style w:type="character" w:styleId="FollowedHyperlink">
    <w:name w:val="FollowedHyperlink"/>
    <w:basedOn w:val="DefaultParagraphFont"/>
    <w:uiPriority w:val="99"/>
    <w:semiHidden/>
    <w:unhideWhenUsed/>
    <w:rsid w:val="005071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73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forhealth.gov.au/node/add/calculator-nutrients" TargetMode="External"/><Relationship Id="rId13" Type="http://schemas.openxmlformats.org/officeDocument/2006/relationships/hyperlink" Target="https://xyris.com.au/free-trial/" TargetMode="External"/><Relationship Id="rId3" Type="http://schemas.openxmlformats.org/officeDocument/2006/relationships/webSettings" Target="webSettings.xml"/><Relationship Id="rId7" Type="http://schemas.openxmlformats.org/officeDocument/2006/relationships/hyperlink" Target="http://www.agriculture.gov.au/export/food/organic-bio-dynamic/operators" TargetMode="External"/><Relationship Id="rId12" Type="http://schemas.openxmlformats.org/officeDocument/2006/relationships/hyperlink" Target="https://www.webmd.com/vitamins/ai/ingredientmono-662/turmeri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www.rmit.edu.au/browse;ID=t4g7mbllxm3n" TargetMode="External"/><Relationship Id="rId11" Type="http://schemas.openxmlformats.org/officeDocument/2006/relationships/hyperlink" Target="https://lpi.oregonstate.edu/mic/dietary-factors/phytochemicals/curcumi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foodstandards.gov.au/industry/npc/Pages/Nutrition-Panel-Calculator-introduction.aspx" TargetMode="External"/><Relationship Id="rId4" Type="http://schemas.openxmlformats.org/officeDocument/2006/relationships/footnotes" Target="footnotes.xml"/><Relationship Id="rId9" Type="http://schemas.openxmlformats.org/officeDocument/2006/relationships/hyperlink" Target="https://www.encyclopedia.com/science-and-technology/biochemistry/biochemistry/gelatin"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8136A1F8B544AE83C152B34476D4EC"/>
        <w:category>
          <w:name w:val="General"/>
          <w:gallery w:val="placeholder"/>
        </w:category>
        <w:types>
          <w:type w:val="bbPlcHdr"/>
        </w:types>
        <w:behaviors>
          <w:behavior w:val="content"/>
        </w:behaviors>
        <w:guid w:val="{89F7C2E5-AB25-42D5-920F-12A159E7AFE8}"/>
      </w:docPartPr>
      <w:docPartBody>
        <w:p w:rsidR="008160E3" w:rsidRDefault="00854574" w:rsidP="00854574">
          <w:pPr>
            <w:pStyle w:val="908136A1F8B544AE83C152B34476D4E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74"/>
    <w:rsid w:val="001F2D47"/>
    <w:rsid w:val="005B3810"/>
    <w:rsid w:val="008160E3"/>
    <w:rsid w:val="00854574"/>
    <w:rsid w:val="00D44438"/>
    <w:rsid w:val="00D51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8136A1F8B544AE83C152B34476D4EC">
    <w:name w:val="908136A1F8B544AE83C152B34476D4EC"/>
    <w:rsid w:val="00854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5384</Words>
  <Characters>30689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FirstName Surname s000000</dc:creator>
  <cp:keywords/>
  <dc:description/>
  <cp:lastModifiedBy>Omar Hafda</cp:lastModifiedBy>
  <cp:revision>2</cp:revision>
  <dcterms:created xsi:type="dcterms:W3CDTF">2021-05-19T08:57:00Z</dcterms:created>
  <dcterms:modified xsi:type="dcterms:W3CDTF">2021-05-19T08:57:00Z</dcterms:modified>
</cp:coreProperties>
</file>